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62" w:type="dxa"/>
        <w:tblInd w:w="103" w:type="dxa"/>
        <w:tblLayout w:type="fixed"/>
        <w:tblCellMar>
          <w:left w:w="115" w:type="dxa"/>
          <w:right w:w="115" w:type="dxa"/>
        </w:tblCellMar>
        <w:tblLook w:val="04A0" w:firstRow="1" w:lastRow="0" w:firstColumn="1" w:lastColumn="0" w:noHBand="0" w:noVBand="1"/>
        <w:tblCaption w:val="test"/>
        <w:tblDescription w:val="ddtdert"/>
      </w:tblPr>
      <w:tblGrid>
        <w:gridCol w:w="2716"/>
        <w:gridCol w:w="866"/>
        <w:gridCol w:w="110"/>
        <w:gridCol w:w="60"/>
        <w:gridCol w:w="255"/>
        <w:gridCol w:w="250"/>
        <w:gridCol w:w="468"/>
        <w:gridCol w:w="500"/>
        <w:gridCol w:w="337"/>
        <w:gridCol w:w="180"/>
        <w:gridCol w:w="250"/>
        <w:gridCol w:w="154"/>
        <w:gridCol w:w="47"/>
        <w:gridCol w:w="502"/>
        <w:gridCol w:w="273"/>
        <w:gridCol w:w="193"/>
        <w:gridCol w:w="783"/>
        <w:gridCol w:w="185"/>
        <w:gridCol w:w="207"/>
        <w:gridCol w:w="287"/>
        <w:gridCol w:w="297"/>
        <w:gridCol w:w="177"/>
        <w:gridCol w:w="1865"/>
      </w:tblGrid>
      <w:tr w:rsidR="00DF4E77" w:rsidRPr="00DF4E77" w14:paraId="41F9616E" w14:textId="77777777" w:rsidTr="00B33B29">
        <w:trPr>
          <w:trHeight w:val="300"/>
        </w:trPr>
        <w:tc>
          <w:tcPr>
            <w:tcW w:w="2716" w:type="dxa"/>
            <w:tcBorders>
              <w:top w:val="single" w:sz="4" w:space="0" w:color="auto"/>
              <w:left w:val="single" w:sz="4" w:space="0" w:color="auto"/>
              <w:bottom w:val="single" w:sz="4" w:space="0" w:color="auto"/>
              <w:right w:val="nil"/>
            </w:tcBorders>
            <w:shd w:val="clear" w:color="auto" w:fill="D9EFED"/>
            <w:noWrap/>
            <w:vAlign w:val="bottom"/>
            <w:hideMark/>
          </w:tcPr>
          <w:p w14:paraId="40086F4D" w14:textId="77777777" w:rsidR="00F54EC0" w:rsidRPr="00DF4E77" w:rsidRDefault="00F54EC0" w:rsidP="00562233">
            <w:pPr>
              <w:rPr>
                <w:rFonts w:eastAsia="Times New Roman" w:cstheme="minorHAnsi"/>
                <w:b/>
                <w:bCs/>
                <w:color w:val="3B3838" w:themeColor="background2" w:themeShade="40"/>
              </w:rPr>
            </w:pPr>
            <w:r w:rsidRPr="00DF4E77">
              <w:rPr>
                <w:rFonts w:eastAsia="Times New Roman" w:cstheme="minorHAnsi"/>
                <w:b/>
                <w:color w:val="3B3838" w:themeColor="background2" w:themeShade="40"/>
              </w:rPr>
              <w:t>A. General Information</w:t>
            </w:r>
          </w:p>
        </w:tc>
        <w:tc>
          <w:tcPr>
            <w:tcW w:w="976" w:type="dxa"/>
            <w:gridSpan w:val="2"/>
            <w:tcBorders>
              <w:top w:val="single" w:sz="4" w:space="0" w:color="auto"/>
              <w:left w:val="nil"/>
              <w:bottom w:val="single" w:sz="4" w:space="0" w:color="auto"/>
              <w:right w:val="nil"/>
            </w:tcBorders>
            <w:shd w:val="clear" w:color="auto" w:fill="D9EFED"/>
            <w:noWrap/>
            <w:vAlign w:val="bottom"/>
            <w:hideMark/>
          </w:tcPr>
          <w:p w14:paraId="1EA2A821"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2050" w:type="dxa"/>
            <w:gridSpan w:val="7"/>
            <w:tcBorders>
              <w:top w:val="single" w:sz="4" w:space="0" w:color="auto"/>
              <w:left w:val="nil"/>
              <w:bottom w:val="single" w:sz="4" w:space="0" w:color="auto"/>
              <w:right w:val="nil"/>
            </w:tcBorders>
            <w:shd w:val="clear" w:color="auto" w:fill="D9EFED"/>
            <w:noWrap/>
            <w:vAlign w:val="bottom"/>
            <w:hideMark/>
          </w:tcPr>
          <w:p w14:paraId="6118B495"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250" w:type="dxa"/>
            <w:tcBorders>
              <w:top w:val="single" w:sz="4" w:space="0" w:color="auto"/>
              <w:left w:val="nil"/>
              <w:bottom w:val="single" w:sz="4" w:space="0" w:color="auto"/>
              <w:right w:val="nil"/>
            </w:tcBorders>
            <w:shd w:val="clear" w:color="auto" w:fill="D9EFED"/>
            <w:noWrap/>
            <w:vAlign w:val="bottom"/>
            <w:hideMark/>
          </w:tcPr>
          <w:p w14:paraId="0BD4939F"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976" w:type="dxa"/>
            <w:gridSpan w:val="4"/>
            <w:tcBorders>
              <w:top w:val="single" w:sz="4" w:space="0" w:color="auto"/>
              <w:left w:val="nil"/>
              <w:bottom w:val="single" w:sz="4" w:space="0" w:color="auto"/>
              <w:right w:val="nil"/>
            </w:tcBorders>
            <w:shd w:val="clear" w:color="auto" w:fill="D9EFED"/>
            <w:noWrap/>
            <w:vAlign w:val="bottom"/>
            <w:hideMark/>
          </w:tcPr>
          <w:p w14:paraId="752FE5EB"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976" w:type="dxa"/>
            <w:gridSpan w:val="2"/>
            <w:tcBorders>
              <w:top w:val="single" w:sz="4" w:space="0" w:color="auto"/>
              <w:left w:val="nil"/>
              <w:bottom w:val="single" w:sz="4" w:space="0" w:color="auto"/>
              <w:right w:val="nil"/>
            </w:tcBorders>
            <w:shd w:val="clear" w:color="auto" w:fill="D9EFED"/>
            <w:noWrap/>
            <w:vAlign w:val="bottom"/>
            <w:hideMark/>
          </w:tcPr>
          <w:p w14:paraId="49945A30"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976" w:type="dxa"/>
            <w:gridSpan w:val="4"/>
            <w:tcBorders>
              <w:top w:val="single" w:sz="4" w:space="0" w:color="auto"/>
              <w:left w:val="nil"/>
              <w:bottom w:val="single" w:sz="4" w:space="0" w:color="auto"/>
              <w:right w:val="nil"/>
            </w:tcBorders>
            <w:shd w:val="clear" w:color="auto" w:fill="D9EFED"/>
            <w:noWrap/>
            <w:vAlign w:val="bottom"/>
            <w:hideMark/>
          </w:tcPr>
          <w:p w14:paraId="5B54B9FA"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2042" w:type="dxa"/>
            <w:gridSpan w:val="2"/>
            <w:tcBorders>
              <w:top w:val="single" w:sz="4" w:space="0" w:color="auto"/>
              <w:left w:val="nil"/>
              <w:bottom w:val="single" w:sz="4" w:space="0" w:color="auto"/>
              <w:right w:val="single" w:sz="4" w:space="0" w:color="auto"/>
            </w:tcBorders>
            <w:shd w:val="clear" w:color="auto" w:fill="D9EFED"/>
            <w:noWrap/>
            <w:vAlign w:val="bottom"/>
            <w:hideMark/>
          </w:tcPr>
          <w:p w14:paraId="5C6FA427"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r>
      <w:tr w:rsidR="00DF4E77" w:rsidRPr="00DF4E77" w14:paraId="617DD3DA" w14:textId="77777777" w:rsidTr="00B33B29">
        <w:trPr>
          <w:trHeight w:val="314"/>
        </w:trPr>
        <w:tc>
          <w:tcPr>
            <w:tcW w:w="2716" w:type="dxa"/>
            <w:tcBorders>
              <w:top w:val="single" w:sz="4" w:space="0" w:color="auto"/>
              <w:left w:val="single" w:sz="4" w:space="0" w:color="auto"/>
              <w:bottom w:val="single" w:sz="4" w:space="0" w:color="auto"/>
              <w:right w:val="single" w:sz="4" w:space="0" w:color="auto"/>
            </w:tcBorders>
            <w:shd w:val="clear" w:color="auto" w:fill="FCFBEA"/>
            <w:vAlign w:val="center"/>
            <w:hideMark/>
          </w:tcPr>
          <w:p w14:paraId="171B9D11" w14:textId="77777777" w:rsidR="00F54EC0" w:rsidRPr="00DF4E77" w:rsidRDefault="00F54EC0" w:rsidP="00562233">
            <w:pPr>
              <w:rPr>
                <w:rFonts w:ascii="Calibri" w:eastAsia="Times New Roman" w:hAnsi="Calibri" w:cs="Times New Roman"/>
                <w:b/>
                <w:bCs/>
                <w:i/>
                <w:iCs/>
                <w:color w:val="3B3838" w:themeColor="background2" w:themeShade="40"/>
                <w:sz w:val="20"/>
                <w:szCs w:val="20"/>
              </w:rPr>
            </w:pPr>
            <w:r w:rsidRPr="00DF4E77">
              <w:rPr>
                <w:rFonts w:ascii="Calibri" w:eastAsia="Times New Roman" w:hAnsi="Calibri" w:cs="Times New Roman"/>
                <w:b/>
                <w:bCs/>
                <w:i/>
                <w:iCs/>
                <w:color w:val="3B3838" w:themeColor="background2" w:themeShade="40"/>
                <w:sz w:val="20"/>
                <w:szCs w:val="20"/>
              </w:rPr>
              <w:t>Project Title &amp; Project #:</w:t>
            </w:r>
          </w:p>
        </w:tc>
        <w:tc>
          <w:tcPr>
            <w:tcW w:w="8246" w:type="dxa"/>
            <w:gridSpan w:val="22"/>
            <w:tcBorders>
              <w:top w:val="single" w:sz="4" w:space="0" w:color="auto"/>
              <w:left w:val="nil"/>
              <w:bottom w:val="single" w:sz="4" w:space="0" w:color="auto"/>
              <w:right w:val="single" w:sz="4" w:space="0" w:color="auto"/>
            </w:tcBorders>
            <w:shd w:val="clear" w:color="000000" w:fill="FFFFFF"/>
            <w:noWrap/>
          </w:tcPr>
          <w:p w14:paraId="1965626E" w14:textId="04164CE5" w:rsidR="00F54EC0" w:rsidRPr="008C6BF6" w:rsidRDefault="0066433F" w:rsidP="00562233">
            <w:pPr>
              <w:rPr>
                <w:rFonts w:eastAsia="Times New Roman" w:cstheme="minorHAnsi"/>
                <w:color w:val="3B3838" w:themeColor="background2" w:themeShade="40"/>
                <w:sz w:val="22"/>
              </w:rPr>
            </w:pPr>
            <w:r>
              <w:rPr>
                <w:rFonts w:eastAsia="Times New Roman" w:cstheme="minorHAnsi"/>
                <w:color w:val="3B3838" w:themeColor="background2" w:themeShade="40"/>
                <w:sz w:val="22"/>
              </w:rPr>
              <w:t>CardioMEMS Registry for Pediatric and Congenital Heart Disease Patients</w:t>
            </w:r>
          </w:p>
        </w:tc>
      </w:tr>
      <w:tr w:rsidR="00DF4E77" w:rsidRPr="00DF4E77" w14:paraId="14C136FA" w14:textId="77777777" w:rsidTr="00B33B29">
        <w:trPr>
          <w:trHeight w:val="521"/>
        </w:trPr>
        <w:tc>
          <w:tcPr>
            <w:tcW w:w="2716" w:type="dxa"/>
            <w:tcBorders>
              <w:top w:val="single" w:sz="4" w:space="0" w:color="auto"/>
              <w:left w:val="single" w:sz="4" w:space="0" w:color="auto"/>
              <w:bottom w:val="single" w:sz="4" w:space="0" w:color="auto"/>
              <w:right w:val="single" w:sz="4" w:space="0" w:color="auto"/>
            </w:tcBorders>
            <w:shd w:val="clear" w:color="auto" w:fill="FCFBEA"/>
            <w:vAlign w:val="center"/>
            <w:hideMark/>
          </w:tcPr>
          <w:p w14:paraId="33352D62" w14:textId="77777777" w:rsidR="00F54EC0" w:rsidRPr="00DF4E77" w:rsidRDefault="00F54EC0" w:rsidP="00562233">
            <w:pPr>
              <w:rPr>
                <w:rFonts w:ascii="Calibri" w:eastAsia="Times New Roman" w:hAnsi="Calibri" w:cs="Times New Roman"/>
                <w:b/>
                <w:bCs/>
                <w:i/>
                <w:iCs/>
                <w:color w:val="3B3838" w:themeColor="background2" w:themeShade="40"/>
                <w:sz w:val="20"/>
                <w:szCs w:val="20"/>
              </w:rPr>
            </w:pPr>
            <w:r w:rsidRPr="00DF4E77">
              <w:rPr>
                <w:rFonts w:ascii="Calibri" w:eastAsia="Times New Roman" w:hAnsi="Calibri" w:cs="Times New Roman"/>
                <w:b/>
                <w:bCs/>
                <w:i/>
                <w:iCs/>
                <w:color w:val="3B3838" w:themeColor="background2" w:themeShade="40"/>
                <w:sz w:val="20"/>
                <w:szCs w:val="20"/>
              </w:rPr>
              <w:t xml:space="preserve">Department/Division/Team: </w:t>
            </w:r>
          </w:p>
        </w:tc>
        <w:tc>
          <w:tcPr>
            <w:tcW w:w="8246" w:type="dxa"/>
            <w:gridSpan w:val="22"/>
            <w:tcBorders>
              <w:top w:val="single" w:sz="4" w:space="0" w:color="auto"/>
              <w:left w:val="nil"/>
              <w:bottom w:val="single" w:sz="4" w:space="0" w:color="auto"/>
              <w:right w:val="single" w:sz="4" w:space="0" w:color="000000"/>
            </w:tcBorders>
            <w:shd w:val="clear" w:color="000000" w:fill="FFFFFF"/>
            <w:vAlign w:val="center"/>
          </w:tcPr>
          <w:p w14:paraId="1A1AE49E" w14:textId="1363262B" w:rsidR="00F54EC0" w:rsidRPr="00DF4E77" w:rsidRDefault="00520CC6" w:rsidP="00562233">
            <w:pPr>
              <w:rPr>
                <w:rFonts w:eastAsia="Times New Roman" w:cstheme="minorHAnsi"/>
                <w:color w:val="3B3838" w:themeColor="background2" w:themeShade="40"/>
                <w:sz w:val="22"/>
              </w:rPr>
            </w:pPr>
            <w:r w:rsidRPr="00DF4E77">
              <w:rPr>
                <w:rFonts w:cstheme="minorHAnsi"/>
                <w:b/>
                <w:i/>
                <w:color w:val="3B3838" w:themeColor="background2" w:themeShade="40"/>
                <w:sz w:val="22"/>
              </w:rPr>
              <w:t>ACTION</w:t>
            </w:r>
            <w:r w:rsidR="00F54EC0" w:rsidRPr="00DF4E77">
              <w:rPr>
                <w:rFonts w:cstheme="minorHAnsi"/>
                <w:b/>
                <w:i/>
                <w:color w:val="3B3838" w:themeColor="background2" w:themeShade="40"/>
                <w:sz w:val="22"/>
              </w:rPr>
              <w:t xml:space="preserve"> Network</w:t>
            </w:r>
          </w:p>
        </w:tc>
      </w:tr>
      <w:tr w:rsidR="00DF4E77" w:rsidRPr="00DF4E77" w14:paraId="203B09A8" w14:textId="77777777" w:rsidTr="00B33B29">
        <w:trPr>
          <w:trHeight w:val="485"/>
        </w:trPr>
        <w:tc>
          <w:tcPr>
            <w:tcW w:w="2716" w:type="dxa"/>
            <w:tcBorders>
              <w:top w:val="single" w:sz="4" w:space="0" w:color="auto"/>
              <w:left w:val="single" w:sz="4" w:space="0" w:color="auto"/>
              <w:bottom w:val="single" w:sz="4" w:space="0" w:color="auto"/>
              <w:right w:val="single" w:sz="4" w:space="0" w:color="auto"/>
            </w:tcBorders>
            <w:shd w:val="clear" w:color="auto" w:fill="FCFBEA"/>
            <w:vAlign w:val="center"/>
            <w:hideMark/>
          </w:tcPr>
          <w:p w14:paraId="5366C36D" w14:textId="77777777" w:rsidR="00485AAD" w:rsidRPr="00DF4E77" w:rsidRDefault="00485AAD" w:rsidP="00485AAD">
            <w:pPr>
              <w:rPr>
                <w:rFonts w:ascii="Calibri" w:eastAsia="Times New Roman" w:hAnsi="Calibri" w:cs="Times New Roman"/>
                <w:b/>
                <w:bCs/>
                <w:i/>
                <w:iCs/>
                <w:color w:val="3B3838" w:themeColor="background2" w:themeShade="40"/>
                <w:sz w:val="20"/>
                <w:szCs w:val="20"/>
              </w:rPr>
            </w:pPr>
            <w:r w:rsidRPr="00DF4E77">
              <w:rPr>
                <w:rFonts w:ascii="Calibri" w:eastAsia="Times New Roman" w:hAnsi="Calibri" w:cs="Times New Roman"/>
                <w:b/>
                <w:bCs/>
                <w:i/>
                <w:iCs/>
                <w:color w:val="3B3838" w:themeColor="background2" w:themeShade="40"/>
                <w:sz w:val="20"/>
                <w:szCs w:val="20"/>
              </w:rPr>
              <w:t>Population:</w:t>
            </w:r>
          </w:p>
        </w:tc>
        <w:tc>
          <w:tcPr>
            <w:tcW w:w="8246" w:type="dxa"/>
            <w:gridSpan w:val="22"/>
            <w:tcBorders>
              <w:top w:val="single" w:sz="4" w:space="0" w:color="auto"/>
              <w:left w:val="nil"/>
              <w:bottom w:val="single" w:sz="4" w:space="0" w:color="auto"/>
              <w:right w:val="single" w:sz="4" w:space="0" w:color="000000"/>
            </w:tcBorders>
            <w:shd w:val="clear" w:color="000000" w:fill="FFFFFF"/>
            <w:vAlign w:val="center"/>
          </w:tcPr>
          <w:p w14:paraId="1785B28C" w14:textId="7EF59AF9" w:rsidR="004775D9" w:rsidRPr="004775D9" w:rsidRDefault="0066433F" w:rsidP="004775D9">
            <w:pPr>
              <w:rPr>
                <w:rFonts w:eastAsia="Times New Roman" w:cstheme="minorHAnsi"/>
                <w:color w:val="3B3838" w:themeColor="background2" w:themeShade="40"/>
                <w:sz w:val="22"/>
              </w:rPr>
            </w:pPr>
            <w:r>
              <w:rPr>
                <w:rFonts w:eastAsia="Times New Roman" w:cstheme="minorHAnsi"/>
                <w:color w:val="3B3838" w:themeColor="background2" w:themeShade="40"/>
                <w:sz w:val="22"/>
              </w:rPr>
              <w:t xml:space="preserve">All patients who have a CardioMEMS device implantation </w:t>
            </w:r>
            <w:r w:rsidR="004B178E">
              <w:rPr>
                <w:rFonts w:eastAsia="Times New Roman" w:cstheme="minorHAnsi"/>
                <w:color w:val="3B3838" w:themeColor="background2" w:themeShade="40"/>
                <w:sz w:val="22"/>
              </w:rPr>
              <w:t xml:space="preserve">(or attempted implantation) </w:t>
            </w:r>
            <w:r>
              <w:rPr>
                <w:rFonts w:eastAsia="Times New Roman" w:cstheme="minorHAnsi"/>
                <w:color w:val="3B3838" w:themeColor="background2" w:themeShade="40"/>
                <w:sz w:val="22"/>
              </w:rPr>
              <w:t xml:space="preserve">at an ACTION site </w:t>
            </w:r>
            <w:r w:rsidR="004775D9">
              <w:rPr>
                <w:rFonts w:eastAsia="Times New Roman" w:cstheme="minorHAnsi"/>
                <w:color w:val="3B3838" w:themeColor="background2" w:themeShade="40"/>
                <w:sz w:val="22"/>
              </w:rPr>
              <w:t>with the following diagnoses</w:t>
            </w:r>
            <w:r w:rsidR="00691FE3">
              <w:rPr>
                <w:rFonts w:eastAsia="Times New Roman" w:cstheme="minorHAnsi"/>
                <w:color w:val="3B3838" w:themeColor="background2" w:themeShade="40"/>
                <w:sz w:val="22"/>
              </w:rPr>
              <w:t xml:space="preserve"> will be approached to consent for project enrollment</w:t>
            </w:r>
            <w:r w:rsidR="004775D9">
              <w:rPr>
                <w:rFonts w:eastAsia="Times New Roman" w:cstheme="minorHAnsi"/>
                <w:color w:val="3B3838" w:themeColor="background2" w:themeShade="40"/>
                <w:sz w:val="22"/>
              </w:rPr>
              <w:t>:</w:t>
            </w:r>
          </w:p>
          <w:p w14:paraId="381D09CB" w14:textId="11081B21" w:rsidR="004775D9" w:rsidRDefault="004E30CE" w:rsidP="004775D9">
            <w:pPr>
              <w:pStyle w:val="ListParagraph"/>
              <w:numPr>
                <w:ilvl w:val="0"/>
                <w:numId w:val="37"/>
              </w:numPr>
              <w:rPr>
                <w:rFonts w:eastAsia="Times New Roman" w:cstheme="minorHAnsi"/>
                <w:color w:val="3B3838" w:themeColor="background2" w:themeShade="40"/>
                <w:sz w:val="22"/>
              </w:rPr>
            </w:pPr>
            <w:r>
              <w:rPr>
                <w:rFonts w:eastAsia="Times New Roman" w:cstheme="minorHAnsi"/>
                <w:color w:val="3B3838" w:themeColor="background2" w:themeShade="40"/>
                <w:sz w:val="22"/>
              </w:rPr>
              <w:t xml:space="preserve">Pediatric patients with </w:t>
            </w:r>
            <w:r w:rsidR="0014799E">
              <w:rPr>
                <w:rFonts w:eastAsia="Times New Roman" w:cstheme="minorHAnsi"/>
                <w:color w:val="3B3838" w:themeColor="background2" w:themeShade="40"/>
                <w:sz w:val="22"/>
              </w:rPr>
              <w:t>c</w:t>
            </w:r>
            <w:r w:rsidR="00977885">
              <w:rPr>
                <w:rFonts w:eastAsia="Times New Roman" w:cstheme="minorHAnsi"/>
                <w:color w:val="3B3838" w:themeColor="background2" w:themeShade="40"/>
                <w:sz w:val="22"/>
              </w:rPr>
              <w:t xml:space="preserve">ongenital or acquired cardiomyopathy and evidence of heart </w:t>
            </w:r>
            <w:proofErr w:type="gramStart"/>
            <w:r w:rsidR="00977885">
              <w:rPr>
                <w:rFonts w:eastAsia="Times New Roman" w:cstheme="minorHAnsi"/>
                <w:color w:val="3B3838" w:themeColor="background2" w:themeShade="40"/>
                <w:sz w:val="22"/>
              </w:rPr>
              <w:t>failure</w:t>
            </w:r>
            <w:proofErr w:type="gramEnd"/>
            <w:r w:rsidR="00977885">
              <w:rPr>
                <w:rFonts w:eastAsia="Times New Roman" w:cstheme="minorHAnsi"/>
                <w:color w:val="3B3838" w:themeColor="background2" w:themeShade="40"/>
                <w:sz w:val="22"/>
              </w:rPr>
              <w:t xml:space="preserve"> </w:t>
            </w:r>
          </w:p>
          <w:p w14:paraId="2A2711F4" w14:textId="3F255C3E" w:rsidR="004775D9" w:rsidRDefault="0009480B" w:rsidP="004775D9">
            <w:pPr>
              <w:pStyle w:val="ListParagraph"/>
              <w:numPr>
                <w:ilvl w:val="0"/>
                <w:numId w:val="37"/>
              </w:numPr>
              <w:rPr>
                <w:rFonts w:eastAsia="Times New Roman" w:cstheme="minorHAnsi"/>
                <w:color w:val="3B3838" w:themeColor="background2" w:themeShade="40"/>
                <w:sz w:val="22"/>
              </w:rPr>
            </w:pPr>
            <w:r>
              <w:rPr>
                <w:rFonts w:eastAsia="Times New Roman" w:cstheme="minorHAnsi"/>
                <w:color w:val="3B3838" w:themeColor="background2" w:themeShade="40"/>
                <w:sz w:val="22"/>
              </w:rPr>
              <w:t>P</w:t>
            </w:r>
            <w:r w:rsidR="004E30CE">
              <w:rPr>
                <w:rFonts w:eastAsia="Times New Roman" w:cstheme="minorHAnsi"/>
                <w:color w:val="3B3838" w:themeColor="background2" w:themeShade="40"/>
                <w:sz w:val="22"/>
              </w:rPr>
              <w:t>ediatric patients with p</w:t>
            </w:r>
            <w:r>
              <w:rPr>
                <w:rFonts w:eastAsia="Times New Roman" w:cstheme="minorHAnsi"/>
                <w:color w:val="3B3838" w:themeColor="background2" w:themeShade="40"/>
                <w:sz w:val="22"/>
              </w:rPr>
              <w:t>ulmonary hypertension (of any etiology) with established heart failure</w:t>
            </w:r>
          </w:p>
          <w:p w14:paraId="76C7E2CE" w14:textId="058EB630" w:rsidR="004775D9" w:rsidRDefault="004775D9" w:rsidP="004775D9">
            <w:pPr>
              <w:pStyle w:val="ListParagraph"/>
              <w:numPr>
                <w:ilvl w:val="0"/>
                <w:numId w:val="37"/>
              </w:numPr>
              <w:rPr>
                <w:rFonts w:eastAsia="Times New Roman" w:cstheme="minorHAnsi"/>
                <w:color w:val="3B3838" w:themeColor="background2" w:themeShade="40"/>
                <w:sz w:val="22"/>
              </w:rPr>
            </w:pPr>
            <w:r w:rsidRPr="004775D9">
              <w:rPr>
                <w:rFonts w:eastAsia="Times New Roman" w:cstheme="minorHAnsi"/>
                <w:color w:val="3B3838" w:themeColor="background2" w:themeShade="40"/>
                <w:sz w:val="22"/>
              </w:rPr>
              <w:t>Congenital heart disease</w:t>
            </w:r>
            <w:r w:rsidR="004E30CE">
              <w:rPr>
                <w:rFonts w:eastAsia="Times New Roman" w:cstheme="minorHAnsi"/>
                <w:color w:val="3B3838" w:themeColor="background2" w:themeShade="40"/>
                <w:sz w:val="22"/>
              </w:rPr>
              <w:t xml:space="preserve"> patients of any age</w:t>
            </w:r>
            <w:r w:rsidRPr="004775D9">
              <w:rPr>
                <w:rFonts w:eastAsia="Times New Roman" w:cstheme="minorHAnsi"/>
                <w:color w:val="3B3838" w:themeColor="background2" w:themeShade="40"/>
                <w:sz w:val="22"/>
              </w:rPr>
              <w:t xml:space="preserve"> with</w:t>
            </w:r>
            <w:r w:rsidR="00977885">
              <w:rPr>
                <w:rFonts w:eastAsia="Times New Roman" w:cstheme="minorHAnsi"/>
                <w:color w:val="3B3838" w:themeColor="background2" w:themeShade="40"/>
                <w:sz w:val="22"/>
              </w:rPr>
              <w:t xml:space="preserve"> evidence of heart failure</w:t>
            </w:r>
          </w:p>
          <w:p w14:paraId="286405B0" w14:textId="6B86BBD4" w:rsidR="004775D9" w:rsidRPr="004775D9" w:rsidRDefault="004775D9" w:rsidP="004775D9">
            <w:pPr>
              <w:pStyle w:val="ListParagraph"/>
              <w:numPr>
                <w:ilvl w:val="0"/>
                <w:numId w:val="38"/>
              </w:numPr>
              <w:rPr>
                <w:rFonts w:eastAsia="Times New Roman" w:cstheme="minorHAnsi"/>
                <w:color w:val="3B3838" w:themeColor="background2" w:themeShade="40"/>
                <w:sz w:val="22"/>
              </w:rPr>
            </w:pPr>
            <w:r w:rsidRPr="0009480B">
              <w:rPr>
                <w:rFonts w:eastAsia="Times New Roman" w:cstheme="minorHAnsi"/>
                <w:color w:val="3B3838" w:themeColor="background2" w:themeShade="40"/>
                <w:sz w:val="22"/>
              </w:rPr>
              <w:t xml:space="preserve">Heart transplant </w:t>
            </w:r>
            <w:r w:rsidR="004E30CE">
              <w:rPr>
                <w:rFonts w:eastAsia="Times New Roman" w:cstheme="minorHAnsi"/>
                <w:color w:val="3B3838" w:themeColor="background2" w:themeShade="40"/>
                <w:sz w:val="22"/>
              </w:rPr>
              <w:t xml:space="preserve">patients </w:t>
            </w:r>
            <w:r w:rsidR="0009480B" w:rsidRPr="0009480B">
              <w:rPr>
                <w:rFonts w:eastAsia="Times New Roman" w:cstheme="minorHAnsi"/>
                <w:color w:val="3B3838" w:themeColor="background2" w:themeShade="40"/>
                <w:sz w:val="22"/>
              </w:rPr>
              <w:t xml:space="preserve">with </w:t>
            </w:r>
            <w:r w:rsidRPr="0009480B">
              <w:rPr>
                <w:rFonts w:eastAsia="Times New Roman" w:cstheme="minorHAnsi"/>
                <w:color w:val="3B3838" w:themeColor="background2" w:themeShade="40"/>
                <w:sz w:val="22"/>
              </w:rPr>
              <w:t xml:space="preserve">graft </w:t>
            </w:r>
            <w:r w:rsidR="0009480B" w:rsidRPr="0009480B">
              <w:rPr>
                <w:rFonts w:eastAsia="Times New Roman" w:cstheme="minorHAnsi"/>
                <w:color w:val="3B3838" w:themeColor="background2" w:themeShade="40"/>
                <w:sz w:val="22"/>
              </w:rPr>
              <w:t>dysfunction of any cause resulting in heart failure</w:t>
            </w:r>
          </w:p>
        </w:tc>
      </w:tr>
      <w:tr w:rsidR="00DF4E77" w:rsidRPr="00DF4E77" w14:paraId="1C4C3673" w14:textId="77777777" w:rsidTr="00B33B29">
        <w:trPr>
          <w:trHeight w:val="630"/>
        </w:trPr>
        <w:tc>
          <w:tcPr>
            <w:tcW w:w="2716" w:type="dxa"/>
            <w:tcBorders>
              <w:top w:val="single" w:sz="4" w:space="0" w:color="auto"/>
              <w:left w:val="single" w:sz="4" w:space="0" w:color="auto"/>
              <w:bottom w:val="single" w:sz="4" w:space="0" w:color="auto"/>
              <w:right w:val="single" w:sz="4" w:space="0" w:color="auto"/>
            </w:tcBorders>
            <w:shd w:val="clear" w:color="auto" w:fill="FCFBEA"/>
            <w:vAlign w:val="center"/>
            <w:hideMark/>
          </w:tcPr>
          <w:p w14:paraId="13EE27E8" w14:textId="77777777" w:rsidR="00485AAD" w:rsidRPr="00DF4E77" w:rsidRDefault="00485AAD" w:rsidP="00485AAD">
            <w:pPr>
              <w:rPr>
                <w:rFonts w:ascii="Calibri" w:eastAsia="Times New Roman" w:hAnsi="Calibri" w:cs="Times New Roman"/>
                <w:b/>
                <w:bCs/>
                <w:i/>
                <w:iCs/>
                <w:color w:val="3B3838" w:themeColor="background2" w:themeShade="40"/>
                <w:sz w:val="20"/>
                <w:szCs w:val="20"/>
              </w:rPr>
            </w:pPr>
            <w:r w:rsidRPr="00DF4E77">
              <w:rPr>
                <w:rFonts w:ascii="Calibri" w:eastAsia="Times New Roman" w:hAnsi="Calibri" w:cs="Times New Roman"/>
                <w:b/>
                <w:bCs/>
                <w:i/>
                <w:iCs/>
                <w:color w:val="3B3838" w:themeColor="background2" w:themeShade="40"/>
                <w:sz w:val="20"/>
                <w:szCs w:val="20"/>
              </w:rPr>
              <w:t>Brief Project Description (AIM):</w:t>
            </w:r>
          </w:p>
        </w:tc>
        <w:tc>
          <w:tcPr>
            <w:tcW w:w="8246" w:type="dxa"/>
            <w:gridSpan w:val="22"/>
            <w:tcBorders>
              <w:top w:val="single" w:sz="4" w:space="0" w:color="auto"/>
              <w:left w:val="nil"/>
              <w:bottom w:val="single" w:sz="4" w:space="0" w:color="auto"/>
              <w:right w:val="single" w:sz="4" w:space="0" w:color="000000"/>
            </w:tcBorders>
            <w:shd w:val="clear" w:color="000000" w:fill="FFFFFF"/>
            <w:vAlign w:val="center"/>
          </w:tcPr>
          <w:p w14:paraId="327DB9C3" w14:textId="795C9FE7" w:rsidR="00485AAD" w:rsidRPr="006801DC" w:rsidRDefault="0066433F" w:rsidP="00485AAD">
            <w:pPr>
              <w:rPr>
                <w:rFonts w:eastAsia="Times New Roman" w:cstheme="minorHAnsi"/>
                <w:color w:val="000000" w:themeColor="text1"/>
                <w:sz w:val="22"/>
              </w:rPr>
            </w:pPr>
            <w:r>
              <w:rPr>
                <w:rFonts w:eastAsia="Times New Roman" w:cstheme="minorHAnsi"/>
                <w:color w:val="000000" w:themeColor="text1"/>
                <w:sz w:val="22"/>
              </w:rPr>
              <w:t xml:space="preserve">This registry will act as a prospective database of all CardioMEMS device implantations in patients in the pediatric age range or </w:t>
            </w:r>
            <w:r w:rsidR="00870ADB">
              <w:rPr>
                <w:rFonts w:eastAsia="Times New Roman" w:cstheme="minorHAnsi"/>
                <w:color w:val="000000" w:themeColor="text1"/>
                <w:sz w:val="22"/>
              </w:rPr>
              <w:t>with congenital heart disease</w:t>
            </w:r>
            <w:r w:rsidR="00687E3C">
              <w:rPr>
                <w:rFonts w:eastAsia="Times New Roman" w:cstheme="minorHAnsi"/>
                <w:color w:val="000000" w:themeColor="text1"/>
                <w:sz w:val="22"/>
              </w:rPr>
              <w:t xml:space="preserve"> who meet the above indications</w:t>
            </w:r>
            <w:r w:rsidR="00870ADB">
              <w:rPr>
                <w:rFonts w:eastAsia="Times New Roman" w:cstheme="minorHAnsi"/>
                <w:color w:val="000000" w:themeColor="text1"/>
                <w:sz w:val="22"/>
              </w:rPr>
              <w:t xml:space="preserve">. The aim is to determine </w:t>
            </w:r>
            <w:r w:rsidR="00AD4F23">
              <w:rPr>
                <w:rFonts w:eastAsia="Times New Roman" w:cstheme="minorHAnsi"/>
                <w:color w:val="000000" w:themeColor="text1"/>
                <w:sz w:val="22"/>
              </w:rPr>
              <w:t xml:space="preserve">feasibility and </w:t>
            </w:r>
            <w:r w:rsidR="00870ADB">
              <w:rPr>
                <w:rFonts w:eastAsia="Times New Roman" w:cstheme="minorHAnsi"/>
                <w:color w:val="000000" w:themeColor="text1"/>
                <w:sz w:val="22"/>
              </w:rPr>
              <w:t xml:space="preserve">safety of device implantation in this patient population and to identify </w:t>
            </w:r>
            <w:r w:rsidR="00237C89">
              <w:rPr>
                <w:rFonts w:eastAsia="Times New Roman" w:cstheme="minorHAnsi"/>
                <w:color w:val="000000" w:themeColor="text1"/>
                <w:sz w:val="22"/>
              </w:rPr>
              <w:t>factors associated with immediate, medium-term, and long-term procedural success and failure.</w:t>
            </w:r>
          </w:p>
        </w:tc>
      </w:tr>
      <w:tr w:rsidR="00DF4E77" w:rsidRPr="00DF4E77" w14:paraId="4184835D" w14:textId="77777777" w:rsidTr="00B33B29">
        <w:trPr>
          <w:trHeight w:val="350"/>
        </w:trPr>
        <w:tc>
          <w:tcPr>
            <w:tcW w:w="2716" w:type="dxa"/>
            <w:tcBorders>
              <w:top w:val="single" w:sz="4" w:space="0" w:color="auto"/>
              <w:left w:val="single" w:sz="4" w:space="0" w:color="auto"/>
              <w:bottom w:val="single" w:sz="4" w:space="0" w:color="auto"/>
              <w:right w:val="single" w:sz="4" w:space="0" w:color="auto"/>
            </w:tcBorders>
            <w:shd w:val="clear" w:color="auto" w:fill="FCFBEA"/>
            <w:vAlign w:val="center"/>
            <w:hideMark/>
          </w:tcPr>
          <w:p w14:paraId="32D18DA1" w14:textId="77777777" w:rsidR="00485AAD" w:rsidRPr="00DF4E77" w:rsidRDefault="00485AAD" w:rsidP="00485AAD">
            <w:pPr>
              <w:rPr>
                <w:rFonts w:ascii="Calibri" w:eastAsia="Times New Roman" w:hAnsi="Calibri" w:cs="Times New Roman"/>
                <w:b/>
                <w:bCs/>
                <w:i/>
                <w:iCs/>
                <w:color w:val="3B3838" w:themeColor="background2" w:themeShade="40"/>
                <w:sz w:val="20"/>
                <w:szCs w:val="20"/>
              </w:rPr>
            </w:pPr>
            <w:r w:rsidRPr="00DF4E77">
              <w:rPr>
                <w:rFonts w:ascii="Calibri" w:eastAsia="Times New Roman" w:hAnsi="Calibri" w:cs="Times New Roman"/>
                <w:b/>
                <w:bCs/>
                <w:i/>
                <w:iCs/>
                <w:color w:val="3B3838" w:themeColor="background2" w:themeShade="40"/>
                <w:sz w:val="20"/>
                <w:szCs w:val="20"/>
              </w:rPr>
              <w:t>Measures:</w:t>
            </w:r>
          </w:p>
        </w:tc>
        <w:tc>
          <w:tcPr>
            <w:tcW w:w="8246" w:type="dxa"/>
            <w:gridSpan w:val="22"/>
            <w:tcBorders>
              <w:top w:val="single" w:sz="4" w:space="0" w:color="auto"/>
              <w:left w:val="nil"/>
              <w:bottom w:val="single" w:sz="4" w:space="0" w:color="auto"/>
              <w:right w:val="single" w:sz="4" w:space="0" w:color="000000"/>
            </w:tcBorders>
            <w:shd w:val="clear" w:color="000000" w:fill="FFFFFF"/>
            <w:vAlign w:val="center"/>
          </w:tcPr>
          <w:p w14:paraId="2C3327A4" w14:textId="03C46733" w:rsidR="00485AAD" w:rsidRPr="006801DC" w:rsidRDefault="00687E3C" w:rsidP="006801DC">
            <w:pPr>
              <w:spacing w:before="120" w:after="120"/>
              <w:rPr>
                <w:rFonts w:cstheme="minorHAnsi"/>
                <w:color w:val="000000" w:themeColor="text1"/>
                <w:sz w:val="22"/>
                <w:szCs w:val="22"/>
              </w:rPr>
            </w:pPr>
            <w:r>
              <w:rPr>
                <w:rFonts w:cstheme="minorHAnsi"/>
                <w:color w:val="000000" w:themeColor="text1"/>
                <w:sz w:val="22"/>
                <w:szCs w:val="22"/>
              </w:rPr>
              <w:t>Patient characteristics, intra-procedural data regarding implantation and patient hemodynamics, and both short-term and long-term data regarding post-procedural transmissions, hemodynamics, and complications will be recorded.</w:t>
            </w:r>
          </w:p>
        </w:tc>
      </w:tr>
      <w:tr w:rsidR="00DF4E77" w:rsidRPr="00DF4E77" w14:paraId="3A44C4B7" w14:textId="77777777" w:rsidTr="00B33B29">
        <w:trPr>
          <w:trHeight w:val="300"/>
        </w:trPr>
        <w:tc>
          <w:tcPr>
            <w:tcW w:w="2716" w:type="dxa"/>
            <w:tcBorders>
              <w:top w:val="single" w:sz="4" w:space="0" w:color="auto"/>
              <w:left w:val="single" w:sz="4" w:space="0" w:color="auto"/>
              <w:bottom w:val="single" w:sz="4" w:space="0" w:color="auto"/>
              <w:right w:val="single" w:sz="4" w:space="0" w:color="auto"/>
            </w:tcBorders>
            <w:shd w:val="clear" w:color="auto" w:fill="FCFBEA"/>
            <w:vAlign w:val="center"/>
            <w:hideMark/>
          </w:tcPr>
          <w:p w14:paraId="13B056E3" w14:textId="77777777" w:rsidR="00485AAD" w:rsidRPr="00DF4E77" w:rsidRDefault="00485AAD" w:rsidP="00485AAD">
            <w:pPr>
              <w:rPr>
                <w:rFonts w:ascii="Calibri" w:eastAsia="Times New Roman" w:hAnsi="Calibri" w:cs="Times New Roman"/>
                <w:b/>
                <w:bCs/>
                <w:i/>
                <w:iCs/>
                <w:color w:val="3B3838" w:themeColor="background2" w:themeShade="40"/>
                <w:sz w:val="20"/>
                <w:szCs w:val="20"/>
              </w:rPr>
            </w:pPr>
            <w:r w:rsidRPr="00DF4E77">
              <w:rPr>
                <w:rFonts w:ascii="Calibri" w:eastAsia="Times New Roman" w:hAnsi="Calibri" w:cs="Times New Roman"/>
                <w:b/>
                <w:bCs/>
                <w:i/>
                <w:iCs/>
                <w:color w:val="3B3838" w:themeColor="background2" w:themeShade="40"/>
                <w:sz w:val="20"/>
                <w:szCs w:val="20"/>
              </w:rPr>
              <w:t>Prepared By:</w:t>
            </w:r>
          </w:p>
        </w:tc>
        <w:tc>
          <w:tcPr>
            <w:tcW w:w="8246" w:type="dxa"/>
            <w:gridSpan w:val="22"/>
            <w:tcBorders>
              <w:top w:val="single" w:sz="4" w:space="0" w:color="auto"/>
              <w:left w:val="nil"/>
              <w:bottom w:val="single" w:sz="4" w:space="0" w:color="auto"/>
              <w:right w:val="single" w:sz="4" w:space="0" w:color="auto"/>
            </w:tcBorders>
            <w:shd w:val="clear" w:color="000000" w:fill="FFFFFF"/>
            <w:noWrap/>
            <w:vAlign w:val="center"/>
          </w:tcPr>
          <w:p w14:paraId="6F01FC9B" w14:textId="237EF5DC" w:rsidR="00485AAD" w:rsidRPr="00DF4E77" w:rsidRDefault="00237C89" w:rsidP="00485AAD">
            <w:pPr>
              <w:rPr>
                <w:rFonts w:ascii="Calibri" w:eastAsia="Times New Roman" w:hAnsi="Calibri" w:cs="Times New Roman"/>
                <w:color w:val="3B3838" w:themeColor="background2" w:themeShade="40"/>
                <w:sz w:val="22"/>
              </w:rPr>
            </w:pPr>
            <w:bookmarkStart w:id="0" w:name="_Hlk68107374"/>
            <w:r>
              <w:rPr>
                <w:rFonts w:ascii="Calibri" w:eastAsia="Times New Roman" w:hAnsi="Calibri" w:cs="Times New Roman"/>
                <w:color w:val="3B3838" w:themeColor="background2" w:themeShade="40"/>
                <w:sz w:val="22"/>
              </w:rPr>
              <w:t>Arash Salavitabar, M.D.</w:t>
            </w:r>
            <w:r w:rsidR="004B178E">
              <w:rPr>
                <w:rFonts w:ascii="Calibri" w:eastAsia="Times New Roman" w:hAnsi="Calibri" w:cs="Times New Roman"/>
                <w:color w:val="3B3838" w:themeColor="background2" w:themeShade="40"/>
                <w:sz w:val="22"/>
              </w:rPr>
              <w:t>; Jesse Esch, M.D.</w:t>
            </w:r>
            <w:r w:rsidR="00890075">
              <w:rPr>
                <w:rFonts w:ascii="Calibri" w:eastAsia="Times New Roman" w:hAnsi="Calibri" w:cs="Times New Roman"/>
                <w:color w:val="3B3838" w:themeColor="background2" w:themeShade="40"/>
                <w:sz w:val="22"/>
              </w:rPr>
              <w:t>; David Peng, MD</w:t>
            </w:r>
            <w:bookmarkEnd w:id="0"/>
          </w:p>
        </w:tc>
      </w:tr>
      <w:tr w:rsidR="00DF4E77" w:rsidRPr="00DF4E77" w14:paraId="15B35956" w14:textId="77777777" w:rsidTr="00B33B29">
        <w:trPr>
          <w:trHeight w:val="300"/>
        </w:trPr>
        <w:tc>
          <w:tcPr>
            <w:tcW w:w="2716" w:type="dxa"/>
            <w:tcBorders>
              <w:top w:val="single" w:sz="4" w:space="0" w:color="auto"/>
              <w:left w:val="single" w:sz="4" w:space="0" w:color="auto"/>
              <w:bottom w:val="single" w:sz="4" w:space="0" w:color="auto"/>
              <w:right w:val="single" w:sz="4" w:space="0" w:color="auto"/>
            </w:tcBorders>
            <w:shd w:val="clear" w:color="auto" w:fill="FCFBEA"/>
            <w:vAlign w:val="center"/>
            <w:hideMark/>
          </w:tcPr>
          <w:p w14:paraId="7B3B6470" w14:textId="77777777" w:rsidR="00485AAD" w:rsidRPr="00DF4E77" w:rsidRDefault="00485AAD" w:rsidP="00485AAD">
            <w:pPr>
              <w:rPr>
                <w:rFonts w:ascii="Calibri" w:eastAsia="Times New Roman" w:hAnsi="Calibri" w:cs="Times New Roman"/>
                <w:b/>
                <w:bCs/>
                <w:i/>
                <w:iCs/>
                <w:color w:val="3B3838" w:themeColor="background2" w:themeShade="40"/>
                <w:sz w:val="20"/>
                <w:szCs w:val="20"/>
              </w:rPr>
            </w:pPr>
            <w:r w:rsidRPr="00DF4E77">
              <w:rPr>
                <w:rFonts w:ascii="Calibri" w:eastAsia="Times New Roman" w:hAnsi="Calibri" w:cs="Times New Roman"/>
                <w:b/>
                <w:bCs/>
                <w:i/>
                <w:iCs/>
                <w:color w:val="3B3838" w:themeColor="background2" w:themeShade="40"/>
                <w:sz w:val="20"/>
                <w:szCs w:val="20"/>
              </w:rPr>
              <w:t xml:space="preserve">Date: </w:t>
            </w:r>
          </w:p>
        </w:tc>
        <w:tc>
          <w:tcPr>
            <w:tcW w:w="8246" w:type="dxa"/>
            <w:gridSpan w:val="22"/>
            <w:tcBorders>
              <w:top w:val="single" w:sz="4" w:space="0" w:color="auto"/>
              <w:left w:val="nil"/>
              <w:bottom w:val="single" w:sz="4" w:space="0" w:color="auto"/>
              <w:right w:val="single" w:sz="4" w:space="0" w:color="auto"/>
            </w:tcBorders>
            <w:shd w:val="clear" w:color="000000" w:fill="FFFFFF"/>
            <w:noWrap/>
            <w:vAlign w:val="center"/>
          </w:tcPr>
          <w:p w14:paraId="3089133A" w14:textId="147E459B" w:rsidR="00485AAD" w:rsidRPr="00DF4E77" w:rsidRDefault="00F84662" w:rsidP="00485AAD">
            <w:pPr>
              <w:rPr>
                <w:rFonts w:ascii="Calibri" w:eastAsia="Times New Roman" w:hAnsi="Calibri" w:cs="Times New Roman"/>
                <w:color w:val="3B3838" w:themeColor="background2" w:themeShade="40"/>
                <w:sz w:val="22"/>
              </w:rPr>
            </w:pPr>
            <w:r>
              <w:rPr>
                <w:rFonts w:ascii="Calibri" w:eastAsia="Times New Roman" w:hAnsi="Calibri" w:cs="Times New Roman"/>
                <w:color w:val="3B3838" w:themeColor="background2" w:themeShade="40"/>
                <w:sz w:val="22"/>
              </w:rPr>
              <w:t>5/18</w:t>
            </w:r>
            <w:r w:rsidR="00890075">
              <w:rPr>
                <w:rFonts w:ascii="Calibri" w:eastAsia="Times New Roman" w:hAnsi="Calibri" w:cs="Times New Roman"/>
                <w:color w:val="3B3838" w:themeColor="background2" w:themeShade="40"/>
                <w:sz w:val="22"/>
              </w:rPr>
              <w:t>/21</w:t>
            </w:r>
          </w:p>
        </w:tc>
      </w:tr>
      <w:tr w:rsidR="00DF4E77" w:rsidRPr="00DF4E77" w14:paraId="15844F83" w14:textId="77777777" w:rsidTr="00B33B29">
        <w:trPr>
          <w:trHeight w:val="189"/>
        </w:trPr>
        <w:tc>
          <w:tcPr>
            <w:tcW w:w="2716" w:type="dxa"/>
            <w:tcBorders>
              <w:top w:val="single" w:sz="4" w:space="0" w:color="auto"/>
              <w:left w:val="single" w:sz="4" w:space="0" w:color="auto"/>
              <w:bottom w:val="single" w:sz="4" w:space="0" w:color="auto"/>
              <w:right w:val="nil"/>
            </w:tcBorders>
            <w:shd w:val="clear" w:color="auto" w:fill="D9EFED"/>
            <w:noWrap/>
            <w:vAlign w:val="bottom"/>
            <w:hideMark/>
          </w:tcPr>
          <w:p w14:paraId="1C76F3BD" w14:textId="52D513B2" w:rsidR="00F54EC0" w:rsidRPr="00DF4E77" w:rsidRDefault="00F54EC0" w:rsidP="00562233">
            <w:pPr>
              <w:rPr>
                <w:rFonts w:ascii="Calibri" w:eastAsia="Times New Roman" w:hAnsi="Calibri" w:cs="Times New Roman"/>
                <w:b/>
                <w:bCs/>
                <w:color w:val="3B3838" w:themeColor="background2" w:themeShade="40"/>
              </w:rPr>
            </w:pPr>
            <w:bookmarkStart w:id="1" w:name="RANGE!A12"/>
            <w:bookmarkStart w:id="2" w:name="Background"/>
            <w:r w:rsidRPr="00DF4E77">
              <w:rPr>
                <w:rFonts w:ascii="Calibri" w:eastAsia="Times New Roman" w:hAnsi="Calibri" w:cs="Times New Roman"/>
                <w:b/>
                <w:bCs/>
                <w:color w:val="3B3838" w:themeColor="background2" w:themeShade="40"/>
              </w:rPr>
              <w:t>B. Project Background:</w:t>
            </w:r>
            <w:bookmarkEnd w:id="1"/>
            <w:bookmarkEnd w:id="2"/>
          </w:p>
        </w:tc>
        <w:tc>
          <w:tcPr>
            <w:tcW w:w="976" w:type="dxa"/>
            <w:gridSpan w:val="2"/>
            <w:tcBorders>
              <w:top w:val="single" w:sz="4" w:space="0" w:color="auto"/>
              <w:left w:val="nil"/>
              <w:bottom w:val="single" w:sz="4" w:space="0" w:color="auto"/>
              <w:right w:val="nil"/>
            </w:tcBorders>
            <w:shd w:val="clear" w:color="auto" w:fill="D9EFED"/>
            <w:noWrap/>
            <w:vAlign w:val="bottom"/>
            <w:hideMark/>
          </w:tcPr>
          <w:p w14:paraId="1A7155AE"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2050" w:type="dxa"/>
            <w:gridSpan w:val="7"/>
            <w:tcBorders>
              <w:top w:val="single" w:sz="4" w:space="0" w:color="auto"/>
              <w:left w:val="nil"/>
              <w:bottom w:val="single" w:sz="4" w:space="0" w:color="auto"/>
              <w:right w:val="nil"/>
            </w:tcBorders>
            <w:shd w:val="clear" w:color="auto" w:fill="D9EFED"/>
            <w:noWrap/>
            <w:vAlign w:val="bottom"/>
            <w:hideMark/>
          </w:tcPr>
          <w:p w14:paraId="08F0BAA6"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250" w:type="dxa"/>
            <w:tcBorders>
              <w:top w:val="single" w:sz="4" w:space="0" w:color="auto"/>
              <w:left w:val="nil"/>
              <w:bottom w:val="single" w:sz="4" w:space="0" w:color="auto"/>
              <w:right w:val="nil"/>
            </w:tcBorders>
            <w:shd w:val="clear" w:color="auto" w:fill="D9EFED"/>
            <w:noWrap/>
            <w:vAlign w:val="bottom"/>
            <w:hideMark/>
          </w:tcPr>
          <w:p w14:paraId="16351BE5"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976" w:type="dxa"/>
            <w:gridSpan w:val="4"/>
            <w:tcBorders>
              <w:top w:val="single" w:sz="4" w:space="0" w:color="auto"/>
              <w:left w:val="nil"/>
              <w:bottom w:val="single" w:sz="4" w:space="0" w:color="auto"/>
              <w:right w:val="nil"/>
            </w:tcBorders>
            <w:shd w:val="clear" w:color="auto" w:fill="D9EFED"/>
            <w:noWrap/>
            <w:vAlign w:val="bottom"/>
            <w:hideMark/>
          </w:tcPr>
          <w:p w14:paraId="0E7BCC67"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976" w:type="dxa"/>
            <w:gridSpan w:val="2"/>
            <w:tcBorders>
              <w:top w:val="single" w:sz="4" w:space="0" w:color="auto"/>
              <w:left w:val="nil"/>
              <w:bottom w:val="single" w:sz="4" w:space="0" w:color="auto"/>
              <w:right w:val="nil"/>
            </w:tcBorders>
            <w:shd w:val="clear" w:color="auto" w:fill="D9EFED"/>
            <w:noWrap/>
            <w:vAlign w:val="bottom"/>
            <w:hideMark/>
          </w:tcPr>
          <w:p w14:paraId="3E5D4557"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976" w:type="dxa"/>
            <w:gridSpan w:val="4"/>
            <w:tcBorders>
              <w:top w:val="single" w:sz="4" w:space="0" w:color="auto"/>
              <w:left w:val="nil"/>
              <w:bottom w:val="single" w:sz="4" w:space="0" w:color="auto"/>
              <w:right w:val="nil"/>
            </w:tcBorders>
            <w:shd w:val="clear" w:color="auto" w:fill="D9EFED"/>
            <w:noWrap/>
            <w:vAlign w:val="bottom"/>
            <w:hideMark/>
          </w:tcPr>
          <w:p w14:paraId="1B39DDBE"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2042" w:type="dxa"/>
            <w:gridSpan w:val="2"/>
            <w:tcBorders>
              <w:top w:val="single" w:sz="4" w:space="0" w:color="auto"/>
              <w:left w:val="nil"/>
              <w:bottom w:val="single" w:sz="4" w:space="0" w:color="auto"/>
              <w:right w:val="single" w:sz="4" w:space="0" w:color="auto"/>
            </w:tcBorders>
            <w:shd w:val="clear" w:color="auto" w:fill="D9EFED"/>
            <w:noWrap/>
            <w:vAlign w:val="bottom"/>
            <w:hideMark/>
          </w:tcPr>
          <w:p w14:paraId="15FC9246"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r>
      <w:tr w:rsidR="00DF4E77" w:rsidRPr="00DF4E77" w14:paraId="14C31895" w14:textId="77777777" w:rsidTr="00B33B29">
        <w:trPr>
          <w:trHeight w:val="1539"/>
        </w:trPr>
        <w:tc>
          <w:tcPr>
            <w:tcW w:w="10962" w:type="dxa"/>
            <w:gridSpan w:val="23"/>
            <w:tcBorders>
              <w:top w:val="single" w:sz="4" w:space="0" w:color="auto"/>
              <w:left w:val="single" w:sz="4" w:space="0" w:color="auto"/>
              <w:bottom w:val="single" w:sz="4" w:space="0" w:color="auto"/>
              <w:right w:val="single" w:sz="4" w:space="0" w:color="000000"/>
            </w:tcBorders>
            <w:shd w:val="clear" w:color="000000" w:fill="FFFFFF"/>
          </w:tcPr>
          <w:p w14:paraId="07F9C9E5" w14:textId="3F4417AF" w:rsidR="00631A63" w:rsidRPr="008C0295" w:rsidRDefault="00AD6B81" w:rsidP="0070068A">
            <w:pPr>
              <w:spacing w:before="120" w:after="120"/>
              <w:rPr>
                <w:rFonts w:cstheme="minorHAnsi"/>
                <w:color w:val="000000" w:themeColor="text1"/>
                <w:sz w:val="22"/>
                <w:szCs w:val="22"/>
              </w:rPr>
            </w:pPr>
            <w:r w:rsidRPr="008C0295">
              <w:rPr>
                <w:sz w:val="22"/>
                <w:szCs w:val="22"/>
              </w:rPr>
              <w:t xml:space="preserve">Implantable hemodynamic monitors </w:t>
            </w:r>
            <w:r w:rsidR="003F1525" w:rsidRPr="008C0295">
              <w:rPr>
                <w:sz w:val="22"/>
                <w:szCs w:val="22"/>
              </w:rPr>
              <w:t xml:space="preserve">(IHMs) </w:t>
            </w:r>
            <w:r w:rsidRPr="008C0295">
              <w:rPr>
                <w:sz w:val="22"/>
                <w:szCs w:val="22"/>
              </w:rPr>
              <w:t xml:space="preserve">have been studied to track ambulatory pulmonary artery pressures (PAP) </w:t>
            </w:r>
            <w:proofErr w:type="gramStart"/>
            <w:r w:rsidRPr="008C0295">
              <w:rPr>
                <w:sz w:val="22"/>
                <w:szCs w:val="22"/>
              </w:rPr>
              <w:t>in an effort to</w:t>
            </w:r>
            <w:proofErr w:type="gramEnd"/>
            <w:r w:rsidRPr="008C0295">
              <w:rPr>
                <w:sz w:val="22"/>
                <w:szCs w:val="22"/>
              </w:rPr>
              <w:t xml:space="preserve"> provide earlier detection of rising ventricular diastolic pressures before clinical acute decompensated </w:t>
            </w:r>
            <w:r w:rsidR="004775D9" w:rsidRPr="008C0295">
              <w:rPr>
                <w:sz w:val="22"/>
                <w:szCs w:val="22"/>
              </w:rPr>
              <w:t>heart failure</w:t>
            </w:r>
            <w:r w:rsidRPr="008C0295">
              <w:rPr>
                <w:sz w:val="22"/>
                <w:szCs w:val="22"/>
              </w:rPr>
              <w:t xml:space="preserve"> ensues. The CardioMEMS™ HF System is </w:t>
            </w:r>
            <w:proofErr w:type="gramStart"/>
            <w:r w:rsidRPr="008C0295">
              <w:rPr>
                <w:sz w:val="22"/>
                <w:szCs w:val="22"/>
              </w:rPr>
              <w:t>a</w:t>
            </w:r>
            <w:proofErr w:type="gramEnd"/>
            <w:r w:rsidRPr="008C0295">
              <w:rPr>
                <w:sz w:val="22"/>
                <w:szCs w:val="22"/>
              </w:rPr>
              <w:t xml:space="preserve"> FDA-approved IHM for patients with New York Heart Association Functional Class III HF and at least 1 admission for acute decompensated HF in the year prior to implantation. The CHAMPION trial and the studies following that cohort have, thus far, excluded patients with CHD</w:t>
            </w:r>
            <w:r w:rsidR="0070068A" w:rsidRPr="008C0295">
              <w:rPr>
                <w:sz w:val="22"/>
                <w:szCs w:val="22"/>
              </w:rPr>
              <w:t xml:space="preserve"> and of pediatric age</w:t>
            </w:r>
            <w:r w:rsidRPr="008C0295">
              <w:rPr>
                <w:sz w:val="22"/>
                <w:szCs w:val="22"/>
              </w:rPr>
              <w:t xml:space="preserve"> from the initial investigations of feasibility of implantation, safety, and clinical outcomes. In non-CHD cohorts, adjustment of outpatient therapy based upon PAP recordings led to reduced </w:t>
            </w:r>
            <w:r w:rsidR="004775D9" w:rsidRPr="008C0295">
              <w:rPr>
                <w:sz w:val="22"/>
                <w:szCs w:val="22"/>
              </w:rPr>
              <w:t>heart failure</w:t>
            </w:r>
            <w:r w:rsidRPr="008C0295">
              <w:rPr>
                <w:sz w:val="22"/>
                <w:szCs w:val="22"/>
              </w:rPr>
              <w:t>-related hospital re-admissions and improved quality of life. Safety and accuracy of the device have been demonstrated in several studies in structurally normal hearts</w:t>
            </w:r>
            <w:r w:rsidR="0070068A" w:rsidRPr="008C0295">
              <w:rPr>
                <w:sz w:val="22"/>
                <w:szCs w:val="22"/>
              </w:rPr>
              <w:t xml:space="preserve"> in adults</w:t>
            </w:r>
            <w:r w:rsidRPr="008C0295">
              <w:rPr>
                <w:sz w:val="22"/>
                <w:szCs w:val="22"/>
              </w:rPr>
              <w:t xml:space="preserve">, but </w:t>
            </w:r>
            <w:r w:rsidR="00B55224" w:rsidRPr="008C0295">
              <w:rPr>
                <w:sz w:val="22"/>
                <w:szCs w:val="22"/>
              </w:rPr>
              <w:t xml:space="preserve">substantial </w:t>
            </w:r>
            <w:r w:rsidRPr="008C0295">
              <w:rPr>
                <w:sz w:val="22"/>
                <w:szCs w:val="22"/>
              </w:rPr>
              <w:t xml:space="preserve">data in </w:t>
            </w:r>
            <w:r w:rsidR="0070068A" w:rsidRPr="008C0295">
              <w:rPr>
                <w:sz w:val="22"/>
                <w:szCs w:val="22"/>
              </w:rPr>
              <w:t xml:space="preserve">pediatric patients and those with </w:t>
            </w:r>
            <w:r w:rsidRPr="008C0295">
              <w:rPr>
                <w:sz w:val="22"/>
                <w:szCs w:val="22"/>
              </w:rPr>
              <w:t xml:space="preserve">complex CHD does not exist. Given the </w:t>
            </w:r>
            <w:r w:rsidR="00B55224" w:rsidRPr="008C0295">
              <w:rPr>
                <w:sz w:val="22"/>
                <w:szCs w:val="22"/>
              </w:rPr>
              <w:t xml:space="preserve">clear importance </w:t>
            </w:r>
            <w:r w:rsidR="004775D9" w:rsidRPr="008C0295">
              <w:rPr>
                <w:sz w:val="22"/>
                <w:szCs w:val="22"/>
              </w:rPr>
              <w:t>of understanding hemodynamic data in this patient population at</w:t>
            </w:r>
            <w:r w:rsidRPr="008C0295">
              <w:rPr>
                <w:sz w:val="22"/>
                <w:szCs w:val="22"/>
              </w:rPr>
              <w:t xml:space="preserve"> future </w:t>
            </w:r>
            <w:r w:rsidR="004775D9" w:rsidRPr="008C0295">
              <w:rPr>
                <w:sz w:val="22"/>
                <w:szCs w:val="22"/>
              </w:rPr>
              <w:t>heart failure</w:t>
            </w:r>
            <w:r w:rsidRPr="008C0295">
              <w:rPr>
                <w:sz w:val="22"/>
                <w:szCs w:val="22"/>
              </w:rPr>
              <w:t xml:space="preserve"> risk, the study of IHM use is crucial.</w:t>
            </w:r>
          </w:p>
        </w:tc>
      </w:tr>
      <w:tr w:rsidR="00DF4E77" w:rsidRPr="00DF4E77" w14:paraId="676BB360" w14:textId="77777777" w:rsidTr="00B33B29">
        <w:trPr>
          <w:trHeight w:val="261"/>
        </w:trPr>
        <w:tc>
          <w:tcPr>
            <w:tcW w:w="10962" w:type="dxa"/>
            <w:gridSpan w:val="23"/>
            <w:tcBorders>
              <w:top w:val="single" w:sz="4" w:space="0" w:color="auto"/>
              <w:left w:val="single" w:sz="4" w:space="0" w:color="auto"/>
              <w:bottom w:val="single" w:sz="4" w:space="0" w:color="auto"/>
              <w:right w:val="single" w:sz="4" w:space="0" w:color="auto"/>
            </w:tcBorders>
            <w:shd w:val="clear" w:color="auto" w:fill="D9EFED"/>
            <w:noWrap/>
            <w:vAlign w:val="bottom"/>
            <w:hideMark/>
          </w:tcPr>
          <w:p w14:paraId="1B92BD0F"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b/>
                <w:bCs/>
                <w:color w:val="3B3838" w:themeColor="background2" w:themeShade="40"/>
              </w:rPr>
              <w:t>C. Project Scope (and exclusions)</w:t>
            </w:r>
            <w:r w:rsidRPr="00DF4E77">
              <w:rPr>
                <w:rFonts w:ascii="Calibri" w:eastAsia="Times New Roman" w:hAnsi="Calibri" w:cs="Times New Roman"/>
                <w:color w:val="3B3838" w:themeColor="background2" w:themeShade="40"/>
              </w:rPr>
              <w:t>:</w:t>
            </w:r>
          </w:p>
        </w:tc>
      </w:tr>
      <w:tr w:rsidR="00DF4E77" w:rsidRPr="00DF4E77" w14:paraId="0E85C2BD" w14:textId="77777777" w:rsidTr="00F84662">
        <w:trPr>
          <w:trHeight w:val="6920"/>
        </w:trPr>
        <w:tc>
          <w:tcPr>
            <w:tcW w:w="10962" w:type="dxa"/>
            <w:gridSpan w:val="23"/>
            <w:tcBorders>
              <w:top w:val="single" w:sz="4" w:space="0" w:color="auto"/>
              <w:left w:val="single" w:sz="4" w:space="0" w:color="auto"/>
              <w:bottom w:val="single" w:sz="4" w:space="0" w:color="auto"/>
              <w:right w:val="single" w:sz="4" w:space="0" w:color="000000"/>
            </w:tcBorders>
            <w:shd w:val="clear" w:color="auto" w:fill="auto"/>
            <w:hideMark/>
          </w:tcPr>
          <w:p w14:paraId="74D25857" w14:textId="3FA0B0BF" w:rsidR="004E30CE" w:rsidRPr="008C0295" w:rsidRDefault="004E30CE" w:rsidP="009E6BE3">
            <w:pPr>
              <w:rPr>
                <w:rFonts w:ascii="Calibri" w:eastAsia="Times New Roman" w:hAnsi="Calibri" w:cs="Times New Roman"/>
                <w:iCs/>
                <w:color w:val="3B3838" w:themeColor="background2" w:themeShade="40"/>
                <w:sz w:val="22"/>
                <w:szCs w:val="22"/>
              </w:rPr>
            </w:pPr>
            <w:r w:rsidRPr="008C0295">
              <w:rPr>
                <w:rFonts w:ascii="Calibri" w:eastAsia="Times New Roman" w:hAnsi="Calibri" w:cs="Times New Roman"/>
                <w:iCs/>
                <w:color w:val="3B3838" w:themeColor="background2" w:themeShade="40"/>
                <w:sz w:val="22"/>
                <w:szCs w:val="22"/>
              </w:rPr>
              <w:lastRenderedPageBreak/>
              <w:t>The scope of this project is broad, as the indications for IHMs in our target populations are heterogenous and evolving. The current dearth of knowledge on safety and efficacy in the pediatric/</w:t>
            </w:r>
            <w:r w:rsidR="0067729C" w:rsidRPr="008C0295">
              <w:rPr>
                <w:rFonts w:ascii="Calibri" w:eastAsia="Times New Roman" w:hAnsi="Calibri" w:cs="Times New Roman"/>
                <w:iCs/>
                <w:color w:val="3B3838" w:themeColor="background2" w:themeShade="40"/>
                <w:sz w:val="22"/>
                <w:szCs w:val="22"/>
              </w:rPr>
              <w:t>congenital</w:t>
            </w:r>
            <w:r w:rsidRPr="008C0295">
              <w:rPr>
                <w:rFonts w:ascii="Calibri" w:eastAsia="Times New Roman" w:hAnsi="Calibri" w:cs="Times New Roman"/>
                <w:iCs/>
                <w:color w:val="3B3838" w:themeColor="background2" w:themeShade="40"/>
                <w:sz w:val="22"/>
                <w:szCs w:val="22"/>
              </w:rPr>
              <w:t xml:space="preserve"> sphere may be limiting more widespread use. Indeed, as we accumulate safety and feasibility data through this project, we anticipate increased IHM utilization over time</w:t>
            </w:r>
            <w:r w:rsidR="00691FE3" w:rsidRPr="008C0295">
              <w:rPr>
                <w:rFonts w:ascii="Calibri" w:eastAsia="Times New Roman" w:hAnsi="Calibri" w:cs="Times New Roman"/>
                <w:iCs/>
                <w:color w:val="3B3838" w:themeColor="background2" w:themeShade="40"/>
                <w:sz w:val="22"/>
                <w:szCs w:val="22"/>
              </w:rPr>
              <w:t xml:space="preserve"> (including through increasing numbers of implanting sites)</w:t>
            </w:r>
            <w:r w:rsidRPr="008C0295">
              <w:rPr>
                <w:rFonts w:ascii="Calibri" w:eastAsia="Times New Roman" w:hAnsi="Calibri" w:cs="Times New Roman"/>
                <w:iCs/>
                <w:color w:val="3B3838" w:themeColor="background2" w:themeShade="40"/>
                <w:sz w:val="22"/>
                <w:szCs w:val="22"/>
              </w:rPr>
              <w:t xml:space="preserve">. Implantations at any given site are likely to remain relatively low in the </w:t>
            </w:r>
            <w:r w:rsidR="004B178E" w:rsidRPr="008C0295">
              <w:rPr>
                <w:rFonts w:ascii="Calibri" w:eastAsia="Times New Roman" w:hAnsi="Calibri" w:cs="Times New Roman"/>
                <w:iCs/>
                <w:color w:val="3B3838" w:themeColor="background2" w:themeShade="40"/>
                <w:sz w:val="22"/>
                <w:szCs w:val="22"/>
              </w:rPr>
              <w:t>short term</w:t>
            </w:r>
            <w:r w:rsidRPr="008C0295">
              <w:rPr>
                <w:rFonts w:ascii="Calibri" w:eastAsia="Times New Roman" w:hAnsi="Calibri" w:cs="Times New Roman"/>
                <w:iCs/>
                <w:color w:val="3B3838" w:themeColor="background2" w:themeShade="40"/>
                <w:sz w:val="22"/>
                <w:szCs w:val="22"/>
              </w:rPr>
              <w:t xml:space="preserve">, making this project ideally suited to a multi-center learning network approach. </w:t>
            </w:r>
          </w:p>
          <w:p w14:paraId="58E1E977" w14:textId="77777777" w:rsidR="00691FE3" w:rsidRPr="008C0295" w:rsidRDefault="00691FE3" w:rsidP="009E6BE3">
            <w:pPr>
              <w:rPr>
                <w:rFonts w:ascii="Calibri" w:eastAsia="Times New Roman" w:hAnsi="Calibri" w:cs="Times New Roman"/>
                <w:iCs/>
                <w:color w:val="3B3838" w:themeColor="background2" w:themeShade="40"/>
                <w:sz w:val="22"/>
                <w:szCs w:val="22"/>
              </w:rPr>
            </w:pPr>
          </w:p>
          <w:p w14:paraId="6DC6502C" w14:textId="14097C38" w:rsidR="00691FE3" w:rsidRPr="008C0295" w:rsidRDefault="00691FE3" w:rsidP="009E6BE3">
            <w:pPr>
              <w:rPr>
                <w:rFonts w:ascii="Calibri" w:eastAsia="Times New Roman" w:hAnsi="Calibri" w:cs="Times New Roman"/>
                <w:iCs/>
                <w:color w:val="3B3838" w:themeColor="background2" w:themeShade="40"/>
                <w:sz w:val="22"/>
                <w:szCs w:val="22"/>
              </w:rPr>
            </w:pPr>
            <w:r w:rsidRPr="008C0295">
              <w:rPr>
                <w:rFonts w:ascii="Calibri" w:eastAsia="Times New Roman" w:hAnsi="Calibri" w:cs="Times New Roman"/>
                <w:iCs/>
                <w:color w:val="3B3838" w:themeColor="background2" w:themeShade="40"/>
                <w:sz w:val="22"/>
                <w:szCs w:val="22"/>
              </w:rPr>
              <w:t xml:space="preserve">As this database will include clinically diverse patients, we </w:t>
            </w:r>
            <w:r w:rsidR="0067729C" w:rsidRPr="008C0295">
              <w:rPr>
                <w:rFonts w:ascii="Calibri" w:eastAsia="Times New Roman" w:hAnsi="Calibri" w:cs="Times New Roman"/>
                <w:iCs/>
                <w:color w:val="3B3838" w:themeColor="background2" w:themeShade="40"/>
                <w:sz w:val="22"/>
                <w:szCs w:val="22"/>
              </w:rPr>
              <w:t>foresee</w:t>
            </w:r>
            <w:r w:rsidRPr="008C0295">
              <w:rPr>
                <w:rFonts w:ascii="Calibri" w:eastAsia="Times New Roman" w:hAnsi="Calibri" w:cs="Times New Roman"/>
                <w:iCs/>
                <w:color w:val="3B3838" w:themeColor="background2" w:themeShade="40"/>
                <w:sz w:val="22"/>
                <w:szCs w:val="22"/>
              </w:rPr>
              <w:t xml:space="preserve"> the potential for multiple avenues of future inquiry and collaboration with other ACTION working groups</w:t>
            </w:r>
            <w:r w:rsidR="004B178E" w:rsidRPr="008C0295">
              <w:rPr>
                <w:rFonts w:ascii="Calibri" w:eastAsia="Times New Roman" w:hAnsi="Calibri" w:cs="Times New Roman"/>
                <w:iCs/>
                <w:color w:val="3B3838" w:themeColor="background2" w:themeShade="40"/>
                <w:sz w:val="22"/>
                <w:szCs w:val="22"/>
              </w:rPr>
              <w:t xml:space="preserve"> (for example,</w:t>
            </w:r>
            <w:r w:rsidR="0069390B" w:rsidRPr="008C0295">
              <w:rPr>
                <w:rFonts w:ascii="Calibri" w:eastAsia="Times New Roman" w:hAnsi="Calibri" w:cs="Times New Roman"/>
                <w:iCs/>
                <w:color w:val="3B3838" w:themeColor="background2" w:themeShade="40"/>
                <w:sz w:val="22"/>
                <w:szCs w:val="22"/>
              </w:rPr>
              <w:t xml:space="preserve"> the</w:t>
            </w:r>
            <w:r w:rsidR="004B178E" w:rsidRPr="008C0295">
              <w:rPr>
                <w:rFonts w:ascii="Calibri" w:eastAsia="Times New Roman" w:hAnsi="Calibri" w:cs="Times New Roman"/>
                <w:iCs/>
                <w:color w:val="3B3838" w:themeColor="background2" w:themeShade="40"/>
                <w:sz w:val="22"/>
                <w:szCs w:val="22"/>
              </w:rPr>
              <w:t xml:space="preserve"> effect of CardioMEMS placement on heart failure admission rates or patient-reported outcomes may be of interest)</w:t>
            </w:r>
            <w:r w:rsidRPr="008C0295">
              <w:rPr>
                <w:rFonts w:ascii="Calibri" w:eastAsia="Times New Roman" w:hAnsi="Calibri" w:cs="Times New Roman"/>
                <w:iCs/>
                <w:color w:val="3B3838" w:themeColor="background2" w:themeShade="40"/>
                <w:sz w:val="22"/>
                <w:szCs w:val="22"/>
              </w:rPr>
              <w:t>.</w:t>
            </w:r>
          </w:p>
          <w:p w14:paraId="4493E722" w14:textId="77777777" w:rsidR="004E30CE" w:rsidRPr="008C0295" w:rsidRDefault="004E30CE" w:rsidP="009E6BE3">
            <w:pPr>
              <w:rPr>
                <w:rFonts w:ascii="Calibri" w:eastAsia="Times New Roman" w:hAnsi="Calibri" w:cs="Times New Roman"/>
                <w:iCs/>
                <w:color w:val="3B3838" w:themeColor="background2" w:themeShade="40"/>
                <w:sz w:val="22"/>
                <w:szCs w:val="22"/>
              </w:rPr>
            </w:pPr>
          </w:p>
          <w:p w14:paraId="61224BF3" w14:textId="70F702C9" w:rsidR="009E6BE3" w:rsidRPr="008C0295" w:rsidRDefault="004B178E" w:rsidP="009E6BE3">
            <w:pPr>
              <w:rPr>
                <w:rFonts w:ascii="Calibri" w:eastAsia="Times New Roman" w:hAnsi="Calibri" w:cs="Times New Roman"/>
                <w:iCs/>
                <w:color w:val="3B3838" w:themeColor="background2" w:themeShade="40"/>
                <w:sz w:val="22"/>
                <w:szCs w:val="22"/>
              </w:rPr>
            </w:pPr>
            <w:r w:rsidRPr="00890075">
              <w:rPr>
                <w:rFonts w:ascii="Calibri" w:eastAsia="Times New Roman" w:hAnsi="Calibri" w:cs="Times New Roman"/>
                <w:b/>
                <w:bCs/>
                <w:iCs/>
                <w:color w:val="3B3838" w:themeColor="background2" w:themeShade="40"/>
                <w:sz w:val="22"/>
                <w:szCs w:val="22"/>
              </w:rPr>
              <w:t>There are no formal exclusion criter</w:t>
            </w:r>
            <w:r w:rsidR="0014799E" w:rsidRPr="00890075">
              <w:rPr>
                <w:rFonts w:ascii="Calibri" w:eastAsia="Times New Roman" w:hAnsi="Calibri" w:cs="Times New Roman"/>
                <w:b/>
                <w:bCs/>
                <w:iCs/>
                <w:color w:val="3B3838" w:themeColor="background2" w:themeShade="40"/>
                <w:sz w:val="22"/>
                <w:szCs w:val="22"/>
              </w:rPr>
              <w:t>i</w:t>
            </w:r>
            <w:r w:rsidRPr="00890075">
              <w:rPr>
                <w:rFonts w:ascii="Calibri" w:eastAsia="Times New Roman" w:hAnsi="Calibri" w:cs="Times New Roman"/>
                <w:b/>
                <w:bCs/>
                <w:iCs/>
                <w:color w:val="3B3838" w:themeColor="background2" w:themeShade="40"/>
                <w:sz w:val="22"/>
                <w:szCs w:val="22"/>
              </w:rPr>
              <w:t>a</w:t>
            </w:r>
            <w:r w:rsidR="0014799E" w:rsidRPr="00890075">
              <w:rPr>
                <w:rFonts w:ascii="Calibri" w:eastAsia="Times New Roman" w:hAnsi="Calibri" w:cs="Times New Roman"/>
                <w:b/>
                <w:bCs/>
                <w:iCs/>
                <w:color w:val="3B3838" w:themeColor="background2" w:themeShade="40"/>
                <w:sz w:val="22"/>
                <w:szCs w:val="22"/>
              </w:rPr>
              <w:t xml:space="preserve"> for inclusion into this registry</w:t>
            </w:r>
            <w:r w:rsidRPr="008C0295">
              <w:rPr>
                <w:rFonts w:ascii="Calibri" w:eastAsia="Times New Roman" w:hAnsi="Calibri" w:cs="Times New Roman"/>
                <w:iCs/>
                <w:color w:val="3B3838" w:themeColor="background2" w:themeShade="40"/>
                <w:sz w:val="22"/>
                <w:szCs w:val="22"/>
              </w:rPr>
              <w:t>, as we seek to learn from the broad experience of the ACTION community’</w:t>
            </w:r>
            <w:r w:rsidR="0069390B" w:rsidRPr="008C0295">
              <w:rPr>
                <w:rFonts w:ascii="Calibri" w:eastAsia="Times New Roman" w:hAnsi="Calibri" w:cs="Times New Roman"/>
                <w:iCs/>
                <w:color w:val="3B3838" w:themeColor="background2" w:themeShade="40"/>
                <w:sz w:val="22"/>
                <w:szCs w:val="22"/>
              </w:rPr>
              <w:t>s</w:t>
            </w:r>
            <w:r w:rsidRPr="008C0295">
              <w:rPr>
                <w:rFonts w:ascii="Calibri" w:eastAsia="Times New Roman" w:hAnsi="Calibri" w:cs="Times New Roman"/>
                <w:iCs/>
                <w:color w:val="3B3838" w:themeColor="background2" w:themeShade="40"/>
                <w:sz w:val="22"/>
                <w:szCs w:val="22"/>
              </w:rPr>
              <w:t xml:space="preserve"> use of IHMs.</w:t>
            </w:r>
            <w:r w:rsidR="0014799E" w:rsidRPr="008C0295">
              <w:rPr>
                <w:rFonts w:ascii="Calibri" w:eastAsia="Times New Roman" w:hAnsi="Calibri" w:cs="Times New Roman"/>
                <w:iCs/>
                <w:color w:val="3B3838" w:themeColor="background2" w:themeShade="40"/>
                <w:sz w:val="22"/>
                <w:szCs w:val="22"/>
              </w:rPr>
              <w:t xml:space="preserve"> However, d</w:t>
            </w:r>
            <w:r w:rsidRPr="008C0295">
              <w:rPr>
                <w:rFonts w:ascii="Calibri" w:eastAsia="Times New Roman" w:hAnsi="Calibri" w:cs="Times New Roman"/>
                <w:iCs/>
                <w:color w:val="3B3838" w:themeColor="background2" w:themeShade="40"/>
                <w:sz w:val="22"/>
                <w:szCs w:val="22"/>
              </w:rPr>
              <w:t xml:space="preserve">ecisions regarding indications and feasibility of implantation will remain at the discretion of the </w:t>
            </w:r>
            <w:r w:rsidR="0069390B" w:rsidRPr="008C0295">
              <w:rPr>
                <w:rFonts w:ascii="Calibri" w:eastAsia="Times New Roman" w:hAnsi="Calibri" w:cs="Times New Roman"/>
                <w:iCs/>
                <w:color w:val="3B3838" w:themeColor="background2" w:themeShade="40"/>
                <w:sz w:val="22"/>
                <w:szCs w:val="22"/>
              </w:rPr>
              <w:t xml:space="preserve">clinical </w:t>
            </w:r>
            <w:r w:rsidRPr="008C0295">
              <w:rPr>
                <w:rFonts w:ascii="Calibri" w:eastAsia="Times New Roman" w:hAnsi="Calibri" w:cs="Times New Roman"/>
                <w:iCs/>
                <w:color w:val="3B3838" w:themeColor="background2" w:themeShade="40"/>
                <w:sz w:val="22"/>
                <w:szCs w:val="22"/>
              </w:rPr>
              <w:t>care team</w:t>
            </w:r>
            <w:r w:rsidR="0014799E" w:rsidRPr="008C0295">
              <w:rPr>
                <w:rFonts w:ascii="Calibri" w:eastAsia="Times New Roman" w:hAnsi="Calibri" w:cs="Times New Roman"/>
                <w:iCs/>
                <w:color w:val="3B3838" w:themeColor="background2" w:themeShade="40"/>
                <w:sz w:val="22"/>
                <w:szCs w:val="22"/>
              </w:rPr>
              <w:t xml:space="preserve"> based on patient characteristics</w:t>
            </w:r>
            <w:r w:rsidRPr="008C0295">
              <w:rPr>
                <w:rFonts w:ascii="Calibri" w:eastAsia="Times New Roman" w:hAnsi="Calibri" w:cs="Times New Roman"/>
                <w:iCs/>
                <w:color w:val="3B3838" w:themeColor="background2" w:themeShade="40"/>
                <w:sz w:val="22"/>
                <w:szCs w:val="22"/>
              </w:rPr>
              <w:t xml:space="preserve">. We intend to capture data on all attempted implantations, even if they are unsuccessful or do not adhere to the device’s Instructions for Use. </w:t>
            </w:r>
            <w:r w:rsidR="009E6BE3" w:rsidRPr="008C0295">
              <w:rPr>
                <w:rFonts w:ascii="Calibri" w:eastAsia="Times New Roman" w:hAnsi="Calibri" w:cs="Times New Roman"/>
                <w:iCs/>
                <w:color w:val="3B3838" w:themeColor="background2" w:themeShade="40"/>
                <w:sz w:val="22"/>
                <w:szCs w:val="22"/>
              </w:rPr>
              <w:t xml:space="preserve">The following </w:t>
            </w:r>
            <w:r w:rsidRPr="008C0295">
              <w:rPr>
                <w:rFonts w:ascii="Calibri" w:eastAsia="Times New Roman" w:hAnsi="Calibri" w:cs="Times New Roman"/>
                <w:iCs/>
                <w:color w:val="3B3838" w:themeColor="background2" w:themeShade="40"/>
                <w:sz w:val="22"/>
                <w:szCs w:val="22"/>
              </w:rPr>
              <w:t>are relative contraindications</w:t>
            </w:r>
            <w:r w:rsidR="009E6BE3" w:rsidRPr="008C0295">
              <w:rPr>
                <w:rFonts w:ascii="Calibri" w:eastAsia="Times New Roman" w:hAnsi="Calibri" w:cs="Times New Roman"/>
                <w:iCs/>
                <w:color w:val="3B3838" w:themeColor="background2" w:themeShade="40"/>
                <w:sz w:val="22"/>
                <w:szCs w:val="22"/>
              </w:rPr>
              <w:t xml:space="preserve"> for implantation of the CardioMEMS</w:t>
            </w:r>
            <w:r w:rsidR="009E6BE3" w:rsidRPr="008C0295">
              <w:rPr>
                <w:rFonts w:ascii="Calibri" w:eastAsia="Times New Roman" w:hAnsi="Calibri" w:cs="Times New Roman"/>
                <w:iCs/>
                <w:color w:val="3B3838" w:themeColor="background2" w:themeShade="40"/>
                <w:sz w:val="22"/>
                <w:szCs w:val="22"/>
                <w:vertAlign w:val="superscript"/>
              </w:rPr>
              <w:t>TM</w:t>
            </w:r>
            <w:r w:rsidR="009E6BE3" w:rsidRPr="008C0295">
              <w:rPr>
                <w:rFonts w:ascii="Calibri" w:eastAsia="Times New Roman" w:hAnsi="Calibri" w:cs="Times New Roman"/>
                <w:iCs/>
                <w:color w:val="3B3838" w:themeColor="background2" w:themeShade="40"/>
                <w:sz w:val="22"/>
                <w:szCs w:val="22"/>
              </w:rPr>
              <w:t xml:space="preserve"> system</w:t>
            </w:r>
            <w:r w:rsidRPr="008C0295">
              <w:rPr>
                <w:rFonts w:ascii="Calibri" w:eastAsia="Times New Roman" w:hAnsi="Calibri" w:cs="Times New Roman"/>
                <w:iCs/>
                <w:color w:val="3B3838" w:themeColor="background2" w:themeShade="40"/>
                <w:sz w:val="22"/>
                <w:szCs w:val="22"/>
              </w:rPr>
              <w:t>, but would not preclude enrollment in the database</w:t>
            </w:r>
            <w:r w:rsidR="0014799E" w:rsidRPr="008C0295">
              <w:rPr>
                <w:rFonts w:ascii="Calibri" w:eastAsia="Times New Roman" w:hAnsi="Calibri" w:cs="Times New Roman"/>
                <w:iCs/>
                <w:color w:val="3B3838" w:themeColor="background2" w:themeShade="40"/>
                <w:sz w:val="22"/>
                <w:szCs w:val="22"/>
              </w:rPr>
              <w:t xml:space="preserve"> if chosen to proceed by the implantation center:</w:t>
            </w:r>
          </w:p>
          <w:p w14:paraId="32AECD17" w14:textId="77777777" w:rsidR="009E6BE3" w:rsidRPr="008C0295" w:rsidRDefault="009E6BE3" w:rsidP="009E6BE3">
            <w:pPr>
              <w:pStyle w:val="ListParagraph"/>
              <w:numPr>
                <w:ilvl w:val="0"/>
                <w:numId w:val="39"/>
              </w:numPr>
              <w:rPr>
                <w:rFonts w:ascii="Calibri" w:eastAsia="Times New Roman" w:hAnsi="Calibri" w:cs="Times New Roman"/>
                <w:iCs/>
                <w:color w:val="3B3838" w:themeColor="background2" w:themeShade="40"/>
                <w:sz w:val="22"/>
                <w:szCs w:val="22"/>
              </w:rPr>
            </w:pPr>
            <w:r w:rsidRPr="008C0295">
              <w:rPr>
                <w:rFonts w:ascii="Calibri" w:eastAsia="Times New Roman" w:hAnsi="Calibri" w:cs="Times New Roman"/>
                <w:iCs/>
                <w:color w:val="3B3838" w:themeColor="background2" w:themeShade="40"/>
                <w:sz w:val="22"/>
                <w:szCs w:val="22"/>
              </w:rPr>
              <w:t>Distal branch PA diameter &lt;7mm or &gt;10 mm at the target implantation site.</w:t>
            </w:r>
          </w:p>
          <w:p w14:paraId="554AABE0" w14:textId="77777777" w:rsidR="009E6BE3" w:rsidRPr="008C0295" w:rsidRDefault="009E6BE3" w:rsidP="009E6BE3">
            <w:pPr>
              <w:pStyle w:val="ListParagraph"/>
              <w:numPr>
                <w:ilvl w:val="0"/>
                <w:numId w:val="39"/>
              </w:numPr>
              <w:rPr>
                <w:rFonts w:ascii="Calibri" w:eastAsia="Times New Roman" w:hAnsi="Calibri" w:cs="Times New Roman"/>
                <w:iCs/>
                <w:color w:val="3B3838" w:themeColor="background2" w:themeShade="40"/>
                <w:sz w:val="22"/>
                <w:szCs w:val="22"/>
              </w:rPr>
            </w:pPr>
            <w:r w:rsidRPr="008C0295">
              <w:rPr>
                <w:rFonts w:ascii="Calibri" w:eastAsia="Times New Roman" w:hAnsi="Calibri" w:cs="Times New Roman"/>
                <w:iCs/>
                <w:color w:val="3B3838" w:themeColor="background2" w:themeShade="40"/>
                <w:sz w:val="22"/>
                <w:szCs w:val="22"/>
              </w:rPr>
              <w:t>Chest asymmetry (pectus, scoliosis).</w:t>
            </w:r>
          </w:p>
          <w:p w14:paraId="4EA2D529" w14:textId="77777777" w:rsidR="009E6BE3" w:rsidRPr="008C0295" w:rsidRDefault="009E6BE3" w:rsidP="009E6BE3">
            <w:pPr>
              <w:pStyle w:val="ListParagraph"/>
              <w:numPr>
                <w:ilvl w:val="0"/>
                <w:numId w:val="39"/>
              </w:numPr>
              <w:rPr>
                <w:rFonts w:ascii="Calibri" w:eastAsia="Times New Roman" w:hAnsi="Calibri" w:cs="Times New Roman"/>
                <w:iCs/>
                <w:color w:val="3B3838" w:themeColor="background2" w:themeShade="40"/>
                <w:sz w:val="22"/>
                <w:szCs w:val="22"/>
              </w:rPr>
            </w:pPr>
            <w:r w:rsidRPr="008C0295">
              <w:rPr>
                <w:rFonts w:ascii="Calibri" w:eastAsia="Times New Roman" w:hAnsi="Calibri" w:cs="Times New Roman"/>
                <w:iCs/>
                <w:color w:val="3B3838" w:themeColor="background2" w:themeShade="40"/>
                <w:sz w:val="22"/>
                <w:szCs w:val="22"/>
              </w:rPr>
              <w:t>GFR &lt;25 ml/min/1.73m2</w:t>
            </w:r>
          </w:p>
          <w:p w14:paraId="64691FCA" w14:textId="77777777" w:rsidR="009E6BE3" w:rsidRPr="008C0295" w:rsidRDefault="009E6BE3" w:rsidP="009E6BE3">
            <w:pPr>
              <w:pStyle w:val="ListParagraph"/>
              <w:numPr>
                <w:ilvl w:val="0"/>
                <w:numId w:val="39"/>
              </w:numPr>
              <w:rPr>
                <w:rFonts w:ascii="Calibri" w:eastAsia="Times New Roman" w:hAnsi="Calibri" w:cs="Times New Roman"/>
                <w:iCs/>
                <w:color w:val="3B3838" w:themeColor="background2" w:themeShade="40"/>
                <w:sz w:val="22"/>
                <w:szCs w:val="22"/>
              </w:rPr>
            </w:pPr>
            <w:r w:rsidRPr="008C0295">
              <w:rPr>
                <w:rFonts w:ascii="Calibri" w:eastAsia="Times New Roman" w:hAnsi="Calibri" w:cs="Times New Roman"/>
                <w:iCs/>
                <w:color w:val="3B3838" w:themeColor="background2" w:themeShade="40"/>
                <w:sz w:val="22"/>
                <w:szCs w:val="22"/>
              </w:rPr>
              <w:t>BMI &gt;35 kg/m2 or chest circumference &gt;165 cm.</w:t>
            </w:r>
          </w:p>
          <w:p w14:paraId="1E98B1B8" w14:textId="77777777" w:rsidR="009E6BE3" w:rsidRPr="008C0295" w:rsidRDefault="009E6BE3" w:rsidP="009E6BE3">
            <w:pPr>
              <w:pStyle w:val="ListParagraph"/>
              <w:numPr>
                <w:ilvl w:val="0"/>
                <w:numId w:val="39"/>
              </w:numPr>
              <w:rPr>
                <w:rFonts w:ascii="Calibri" w:eastAsia="Times New Roman" w:hAnsi="Calibri" w:cs="Times New Roman"/>
                <w:iCs/>
                <w:color w:val="3B3838" w:themeColor="background2" w:themeShade="40"/>
                <w:sz w:val="22"/>
                <w:szCs w:val="22"/>
              </w:rPr>
            </w:pPr>
            <w:r w:rsidRPr="008C0295">
              <w:rPr>
                <w:rFonts w:ascii="Calibri" w:eastAsia="Times New Roman" w:hAnsi="Calibri" w:cs="Times New Roman"/>
                <w:iCs/>
                <w:color w:val="3B3838" w:themeColor="background2" w:themeShade="40"/>
                <w:sz w:val="22"/>
                <w:szCs w:val="22"/>
              </w:rPr>
              <w:t xml:space="preserve">History of non-adherence </w:t>
            </w:r>
          </w:p>
          <w:p w14:paraId="2ECE3257" w14:textId="77777777" w:rsidR="009E6BE3" w:rsidRPr="008C0295" w:rsidRDefault="009E6BE3" w:rsidP="009E6BE3">
            <w:pPr>
              <w:pStyle w:val="ListParagraph"/>
              <w:numPr>
                <w:ilvl w:val="0"/>
                <w:numId w:val="39"/>
              </w:numPr>
              <w:rPr>
                <w:rFonts w:ascii="Calibri" w:eastAsia="Times New Roman" w:hAnsi="Calibri" w:cs="Times New Roman"/>
                <w:iCs/>
                <w:color w:val="3B3838" w:themeColor="background2" w:themeShade="40"/>
                <w:sz w:val="22"/>
                <w:szCs w:val="22"/>
              </w:rPr>
            </w:pPr>
            <w:r w:rsidRPr="008C0295">
              <w:rPr>
                <w:rFonts w:ascii="Calibri" w:eastAsia="Times New Roman" w:hAnsi="Calibri" w:cs="Times New Roman"/>
                <w:iCs/>
                <w:color w:val="3B3838" w:themeColor="background2" w:themeShade="40"/>
                <w:sz w:val="22"/>
                <w:szCs w:val="22"/>
              </w:rPr>
              <w:t xml:space="preserve">Known coagulation disorder or inability to tolerate dual antiplatelet or anticoagulation therapy. </w:t>
            </w:r>
          </w:p>
          <w:p w14:paraId="482ADE71" w14:textId="77777777" w:rsidR="009E6BE3" w:rsidRPr="008C0295" w:rsidRDefault="009E6BE3" w:rsidP="009E6BE3">
            <w:pPr>
              <w:pStyle w:val="ListParagraph"/>
              <w:numPr>
                <w:ilvl w:val="0"/>
                <w:numId w:val="39"/>
              </w:numPr>
              <w:rPr>
                <w:rFonts w:ascii="Calibri" w:eastAsia="Times New Roman" w:hAnsi="Calibri" w:cs="Times New Roman"/>
                <w:iCs/>
                <w:color w:val="3B3838" w:themeColor="background2" w:themeShade="40"/>
                <w:sz w:val="22"/>
                <w:szCs w:val="22"/>
              </w:rPr>
            </w:pPr>
            <w:r w:rsidRPr="008C0295">
              <w:rPr>
                <w:rFonts w:ascii="Calibri" w:eastAsia="Times New Roman" w:hAnsi="Calibri" w:cs="Times New Roman"/>
                <w:iCs/>
                <w:color w:val="3B3838" w:themeColor="background2" w:themeShade="40"/>
                <w:sz w:val="22"/>
                <w:szCs w:val="22"/>
              </w:rPr>
              <w:t>Patients with implantable loop recorder on the same side as the target vessel.</w:t>
            </w:r>
          </w:p>
          <w:p w14:paraId="6A48B620" w14:textId="6D1BA7E0" w:rsidR="00F54EC0" w:rsidRDefault="009E6BE3" w:rsidP="009E6BE3">
            <w:pPr>
              <w:pStyle w:val="ListParagraph"/>
              <w:numPr>
                <w:ilvl w:val="0"/>
                <w:numId w:val="39"/>
              </w:numPr>
              <w:rPr>
                <w:rFonts w:ascii="Calibri" w:eastAsia="Times New Roman" w:hAnsi="Calibri" w:cs="Times New Roman"/>
                <w:iCs/>
                <w:color w:val="3B3838" w:themeColor="background2" w:themeShade="40"/>
                <w:sz w:val="22"/>
                <w:szCs w:val="22"/>
              </w:rPr>
            </w:pPr>
            <w:r w:rsidRPr="008C0295">
              <w:rPr>
                <w:rFonts w:ascii="Calibri" w:eastAsia="Times New Roman" w:hAnsi="Calibri" w:cs="Times New Roman"/>
                <w:iCs/>
                <w:color w:val="3B3838" w:themeColor="background2" w:themeShade="40"/>
                <w:sz w:val="22"/>
                <w:szCs w:val="22"/>
              </w:rPr>
              <w:t>History of recurrent (&gt;1)  pulmonary embolism or deep vein thrombosis</w:t>
            </w:r>
          </w:p>
          <w:p w14:paraId="4F9B2921" w14:textId="10896AA7" w:rsidR="00503254" w:rsidRPr="00503254" w:rsidRDefault="00503254" w:rsidP="006D07EA">
            <w:pPr>
              <w:rPr>
                <w:rFonts w:ascii="Calibri" w:eastAsia="Times New Roman" w:hAnsi="Calibri" w:cs="Times New Roman"/>
                <w:iCs/>
                <w:color w:val="3B3838" w:themeColor="background2" w:themeShade="40"/>
                <w:sz w:val="22"/>
                <w:szCs w:val="22"/>
              </w:rPr>
            </w:pPr>
          </w:p>
        </w:tc>
      </w:tr>
      <w:tr w:rsidR="00DF4E77" w:rsidRPr="00DF4E77" w14:paraId="5519B4B8" w14:textId="77777777" w:rsidTr="00B33B29">
        <w:trPr>
          <w:trHeight w:val="300"/>
        </w:trPr>
        <w:tc>
          <w:tcPr>
            <w:tcW w:w="4007" w:type="dxa"/>
            <w:gridSpan w:val="5"/>
            <w:tcBorders>
              <w:top w:val="single" w:sz="4" w:space="0" w:color="auto"/>
              <w:left w:val="single" w:sz="4" w:space="0" w:color="auto"/>
              <w:bottom w:val="single" w:sz="4" w:space="0" w:color="auto"/>
              <w:right w:val="nil"/>
            </w:tcBorders>
            <w:shd w:val="clear" w:color="auto" w:fill="D9EFED"/>
            <w:noWrap/>
            <w:vAlign w:val="bottom"/>
            <w:hideMark/>
          </w:tcPr>
          <w:p w14:paraId="3C8C87C7" w14:textId="77777777" w:rsidR="00F54EC0" w:rsidRPr="00DF4E77" w:rsidRDefault="00F54EC0" w:rsidP="00562233">
            <w:pPr>
              <w:rPr>
                <w:rFonts w:ascii="Calibri" w:eastAsia="Times New Roman" w:hAnsi="Calibri" w:cs="Times New Roman"/>
                <w:b/>
                <w:bCs/>
                <w:color w:val="3B3838" w:themeColor="background2" w:themeShade="40"/>
              </w:rPr>
            </w:pPr>
            <w:r w:rsidRPr="00DF4E77">
              <w:rPr>
                <w:rFonts w:ascii="Calibri" w:eastAsia="Times New Roman" w:hAnsi="Calibri" w:cs="Times New Roman"/>
                <w:b/>
                <w:bCs/>
                <w:color w:val="3B3838" w:themeColor="background2" w:themeShade="40"/>
              </w:rPr>
              <w:t>D. High Level Timeline/Schedule:</w:t>
            </w:r>
          </w:p>
        </w:tc>
        <w:tc>
          <w:tcPr>
            <w:tcW w:w="250" w:type="dxa"/>
            <w:tcBorders>
              <w:top w:val="single" w:sz="4" w:space="0" w:color="auto"/>
              <w:left w:val="nil"/>
              <w:bottom w:val="single" w:sz="4" w:space="0" w:color="auto"/>
              <w:right w:val="nil"/>
            </w:tcBorders>
            <w:shd w:val="clear" w:color="auto" w:fill="D9EFED"/>
            <w:noWrap/>
            <w:vAlign w:val="bottom"/>
            <w:hideMark/>
          </w:tcPr>
          <w:p w14:paraId="7641C331"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968" w:type="dxa"/>
            <w:gridSpan w:val="2"/>
            <w:tcBorders>
              <w:top w:val="single" w:sz="4" w:space="0" w:color="auto"/>
              <w:left w:val="nil"/>
              <w:bottom w:val="single" w:sz="4" w:space="0" w:color="auto"/>
              <w:right w:val="nil"/>
            </w:tcBorders>
            <w:shd w:val="clear" w:color="auto" w:fill="D9EFED"/>
            <w:noWrap/>
            <w:vAlign w:val="bottom"/>
            <w:hideMark/>
          </w:tcPr>
          <w:p w14:paraId="53EA3033"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968" w:type="dxa"/>
            <w:gridSpan w:val="5"/>
            <w:tcBorders>
              <w:top w:val="single" w:sz="4" w:space="0" w:color="auto"/>
              <w:left w:val="nil"/>
              <w:bottom w:val="single" w:sz="4" w:space="0" w:color="auto"/>
              <w:right w:val="nil"/>
            </w:tcBorders>
            <w:shd w:val="clear" w:color="auto" w:fill="D9EFED"/>
            <w:noWrap/>
            <w:vAlign w:val="bottom"/>
            <w:hideMark/>
          </w:tcPr>
          <w:p w14:paraId="5A48090A"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968" w:type="dxa"/>
            <w:gridSpan w:val="3"/>
            <w:tcBorders>
              <w:top w:val="single" w:sz="4" w:space="0" w:color="auto"/>
              <w:left w:val="nil"/>
              <w:bottom w:val="single" w:sz="4" w:space="0" w:color="auto"/>
              <w:right w:val="nil"/>
            </w:tcBorders>
            <w:shd w:val="clear" w:color="auto" w:fill="D9EFED"/>
            <w:noWrap/>
            <w:vAlign w:val="bottom"/>
            <w:hideMark/>
          </w:tcPr>
          <w:p w14:paraId="188FAFC8"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968" w:type="dxa"/>
            <w:gridSpan w:val="2"/>
            <w:tcBorders>
              <w:top w:val="single" w:sz="4" w:space="0" w:color="auto"/>
              <w:left w:val="nil"/>
              <w:bottom w:val="single" w:sz="4" w:space="0" w:color="auto"/>
              <w:right w:val="nil"/>
            </w:tcBorders>
            <w:shd w:val="clear" w:color="auto" w:fill="D9EFED"/>
            <w:noWrap/>
            <w:vAlign w:val="bottom"/>
            <w:hideMark/>
          </w:tcPr>
          <w:p w14:paraId="5B575BC1"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968" w:type="dxa"/>
            <w:gridSpan w:val="4"/>
            <w:tcBorders>
              <w:top w:val="single" w:sz="4" w:space="0" w:color="auto"/>
              <w:left w:val="nil"/>
              <w:bottom w:val="single" w:sz="4" w:space="0" w:color="auto"/>
              <w:right w:val="nil"/>
            </w:tcBorders>
            <w:shd w:val="clear" w:color="auto" w:fill="D9EFED"/>
            <w:noWrap/>
            <w:vAlign w:val="bottom"/>
            <w:hideMark/>
          </w:tcPr>
          <w:p w14:paraId="4167DB9F"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1865" w:type="dxa"/>
            <w:tcBorders>
              <w:top w:val="single" w:sz="4" w:space="0" w:color="auto"/>
              <w:left w:val="nil"/>
              <w:bottom w:val="single" w:sz="4" w:space="0" w:color="auto"/>
              <w:right w:val="single" w:sz="4" w:space="0" w:color="auto"/>
            </w:tcBorders>
            <w:shd w:val="clear" w:color="auto" w:fill="D9EFED"/>
            <w:noWrap/>
            <w:vAlign w:val="bottom"/>
            <w:hideMark/>
          </w:tcPr>
          <w:p w14:paraId="48613ACD"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r>
      <w:tr w:rsidR="00DF4E77" w:rsidRPr="00DF4E77" w14:paraId="087E08CB" w14:textId="77777777" w:rsidTr="00B33B29">
        <w:trPr>
          <w:trHeight w:val="1440"/>
        </w:trPr>
        <w:tc>
          <w:tcPr>
            <w:tcW w:w="10962" w:type="dxa"/>
            <w:gridSpan w:val="23"/>
            <w:tcBorders>
              <w:top w:val="single" w:sz="4" w:space="0" w:color="auto"/>
              <w:left w:val="single" w:sz="4" w:space="0" w:color="auto"/>
              <w:bottom w:val="single" w:sz="4" w:space="0" w:color="auto"/>
              <w:right w:val="single" w:sz="4" w:space="0" w:color="000000"/>
            </w:tcBorders>
            <w:shd w:val="clear" w:color="000000" w:fill="FFFFFF"/>
          </w:tcPr>
          <w:p w14:paraId="514A712D" w14:textId="7FF0D4F4" w:rsidR="00692402" w:rsidRDefault="00A91DC1" w:rsidP="007A64C0">
            <w:pPr>
              <w:rPr>
                <w:rFonts w:ascii="Calibri" w:eastAsia="Times New Roman" w:hAnsi="Calibri" w:cs="Times New Roman"/>
                <w:color w:val="3B3838" w:themeColor="background2" w:themeShade="40"/>
                <w:sz w:val="22"/>
              </w:rPr>
            </w:pPr>
            <w:r>
              <w:rPr>
                <w:rFonts w:ascii="Calibri" w:eastAsia="Times New Roman" w:hAnsi="Calibri" w:cs="Times New Roman"/>
                <w:color w:val="3B3838" w:themeColor="background2" w:themeShade="40"/>
                <w:sz w:val="22"/>
              </w:rPr>
              <w:t xml:space="preserve">The goal is to </w:t>
            </w:r>
            <w:r w:rsidR="00503254">
              <w:rPr>
                <w:rFonts w:ascii="Calibri" w:eastAsia="Times New Roman" w:hAnsi="Calibri" w:cs="Times New Roman"/>
                <w:color w:val="3B3838" w:themeColor="background2" w:themeShade="40"/>
                <w:sz w:val="22"/>
              </w:rPr>
              <w:t xml:space="preserve">launch data collection </w:t>
            </w:r>
            <w:r w:rsidR="00A60C52">
              <w:rPr>
                <w:rFonts w:ascii="Calibri" w:eastAsia="Times New Roman" w:hAnsi="Calibri" w:cs="Times New Roman"/>
                <w:color w:val="3B3838" w:themeColor="background2" w:themeShade="40"/>
                <w:sz w:val="22"/>
              </w:rPr>
              <w:t xml:space="preserve">in </w:t>
            </w:r>
            <w:r w:rsidR="00503254">
              <w:rPr>
                <w:rFonts w:ascii="Calibri" w:eastAsia="Times New Roman" w:hAnsi="Calibri" w:cs="Times New Roman"/>
                <w:color w:val="3B3838" w:themeColor="background2" w:themeShade="40"/>
                <w:sz w:val="22"/>
              </w:rPr>
              <w:t xml:space="preserve">May 2021. </w:t>
            </w:r>
          </w:p>
          <w:p w14:paraId="757BE7BF" w14:textId="77777777" w:rsidR="00890075" w:rsidRDefault="00890075" w:rsidP="007A64C0">
            <w:pPr>
              <w:rPr>
                <w:rFonts w:ascii="Calibri" w:eastAsia="Times New Roman" w:hAnsi="Calibri" w:cs="Times New Roman"/>
                <w:color w:val="3B3838" w:themeColor="background2" w:themeShade="40"/>
                <w:sz w:val="22"/>
              </w:rPr>
            </w:pPr>
          </w:p>
          <w:tbl>
            <w:tblPr>
              <w:tblW w:w="1071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279"/>
              <w:gridCol w:w="7431"/>
            </w:tblGrid>
            <w:tr w:rsidR="00AC7659" w:rsidRPr="007D2D48" w14:paraId="5D13615A" w14:textId="77777777" w:rsidTr="008D4164">
              <w:tc>
                <w:tcPr>
                  <w:tcW w:w="3279" w:type="dxa"/>
                  <w:tcBorders>
                    <w:top w:val="single" w:sz="6" w:space="0" w:color="auto"/>
                    <w:left w:val="single" w:sz="6" w:space="0" w:color="auto"/>
                    <w:bottom w:val="single" w:sz="6" w:space="0" w:color="auto"/>
                    <w:right w:val="single" w:sz="6" w:space="0" w:color="auto"/>
                  </w:tcBorders>
                  <w:shd w:val="clear" w:color="auto" w:fill="auto"/>
                  <w:hideMark/>
                </w:tcPr>
                <w:p w14:paraId="4C951B74" w14:textId="0BFC0B97" w:rsidR="00AC7659" w:rsidRPr="007D2D48" w:rsidRDefault="006D07EA" w:rsidP="00AC7659">
                  <w:pPr>
                    <w:textAlignment w:val="baseline"/>
                    <w:rPr>
                      <w:rFonts w:ascii="Arial" w:eastAsia="Times New Roman" w:hAnsi="Arial" w:cs="Arial"/>
                      <w:color w:val="FF0000"/>
                      <w:sz w:val="20"/>
                      <w:szCs w:val="20"/>
                    </w:rPr>
                  </w:pPr>
                  <w:r>
                    <w:rPr>
                      <w:rFonts w:ascii="Arial" w:eastAsia="Times New Roman" w:hAnsi="Arial" w:cs="Arial"/>
                      <w:color w:val="C76BAB"/>
                      <w:sz w:val="20"/>
                      <w:szCs w:val="20"/>
                    </w:rPr>
                    <w:t>May</w:t>
                  </w:r>
                  <w:r w:rsidR="00AC7659">
                    <w:rPr>
                      <w:rFonts w:ascii="Arial" w:eastAsia="Times New Roman" w:hAnsi="Arial" w:cs="Arial"/>
                      <w:color w:val="C76BAB"/>
                      <w:sz w:val="20"/>
                      <w:szCs w:val="20"/>
                    </w:rPr>
                    <w:t xml:space="preserve"> 2021</w:t>
                  </w:r>
                </w:p>
              </w:tc>
              <w:tc>
                <w:tcPr>
                  <w:tcW w:w="7431" w:type="dxa"/>
                  <w:tcBorders>
                    <w:top w:val="single" w:sz="6" w:space="0" w:color="auto"/>
                    <w:left w:val="nil"/>
                    <w:bottom w:val="single" w:sz="6" w:space="0" w:color="auto"/>
                    <w:right w:val="single" w:sz="6" w:space="0" w:color="auto"/>
                  </w:tcBorders>
                  <w:shd w:val="clear" w:color="auto" w:fill="auto"/>
                  <w:hideMark/>
                </w:tcPr>
                <w:p w14:paraId="0F4B0956" w14:textId="11198AE4" w:rsidR="00AC7659" w:rsidRPr="007D2D48" w:rsidRDefault="00AC7659" w:rsidP="00AC7659">
                  <w:pPr>
                    <w:numPr>
                      <w:ilvl w:val="0"/>
                      <w:numId w:val="40"/>
                    </w:numPr>
                    <w:spacing w:before="120" w:after="120"/>
                    <w:textAlignment w:val="baseline"/>
                    <w:rPr>
                      <w:rFonts w:ascii="Arial" w:eastAsia="Times New Roman" w:hAnsi="Arial" w:cs="Arial"/>
                      <w:sz w:val="20"/>
                      <w:szCs w:val="20"/>
                    </w:rPr>
                  </w:pPr>
                  <w:r w:rsidRPr="007D2D48">
                    <w:rPr>
                      <w:rFonts w:ascii="Arial" w:eastAsia="Times New Roman" w:hAnsi="Arial" w:cs="Arial"/>
                      <w:color w:val="77787B"/>
                      <w:sz w:val="20"/>
                      <w:szCs w:val="20"/>
                    </w:rPr>
                    <w:t>Invite teams to participate in project</w:t>
                  </w:r>
                  <w:r>
                    <w:rPr>
                      <w:rFonts w:ascii="Arial" w:eastAsia="Times New Roman" w:hAnsi="Arial" w:cs="Arial"/>
                      <w:color w:val="77787B"/>
                      <w:sz w:val="20"/>
                      <w:szCs w:val="20"/>
                    </w:rPr>
                    <w:t xml:space="preserve"> at </w:t>
                  </w:r>
                  <w:r w:rsidR="00A60C52">
                    <w:rPr>
                      <w:rFonts w:ascii="Arial" w:eastAsia="Times New Roman" w:hAnsi="Arial" w:cs="Arial"/>
                      <w:color w:val="77787B"/>
                      <w:sz w:val="20"/>
                      <w:szCs w:val="20"/>
                    </w:rPr>
                    <w:t xml:space="preserve">5/20/21 </w:t>
                  </w:r>
                  <w:r>
                    <w:rPr>
                      <w:rFonts w:ascii="Arial" w:eastAsia="Times New Roman" w:hAnsi="Arial" w:cs="Arial"/>
                      <w:color w:val="77787B"/>
                      <w:sz w:val="20"/>
                      <w:szCs w:val="20"/>
                    </w:rPr>
                    <w:t xml:space="preserve">ACTION </w:t>
                  </w:r>
                  <w:r w:rsidR="00A60C52">
                    <w:rPr>
                      <w:rFonts w:ascii="Arial" w:eastAsia="Times New Roman" w:hAnsi="Arial" w:cs="Arial"/>
                      <w:color w:val="77787B"/>
                      <w:sz w:val="20"/>
                      <w:szCs w:val="20"/>
                    </w:rPr>
                    <w:t xml:space="preserve">for All </w:t>
                  </w:r>
                  <w:r>
                    <w:rPr>
                      <w:rFonts w:ascii="Arial" w:eastAsia="Times New Roman" w:hAnsi="Arial" w:cs="Arial"/>
                      <w:color w:val="77787B"/>
                      <w:sz w:val="20"/>
                      <w:szCs w:val="20"/>
                    </w:rPr>
                    <w:t>meeting</w:t>
                  </w:r>
                  <w:r w:rsidRPr="007D2D48">
                    <w:rPr>
                      <w:rFonts w:ascii="Arial" w:eastAsia="Times New Roman" w:hAnsi="Arial" w:cs="Arial"/>
                      <w:color w:val="FF0000"/>
                      <w:sz w:val="20"/>
                      <w:szCs w:val="20"/>
                    </w:rPr>
                    <w:t>  </w:t>
                  </w:r>
                </w:p>
                <w:p w14:paraId="377D69FA" w14:textId="32592A98" w:rsidR="00AC7659" w:rsidRPr="00A60C52" w:rsidRDefault="00AC7659" w:rsidP="00AC7659">
                  <w:pPr>
                    <w:numPr>
                      <w:ilvl w:val="0"/>
                      <w:numId w:val="40"/>
                    </w:numPr>
                    <w:spacing w:before="120" w:after="120"/>
                    <w:textAlignment w:val="baseline"/>
                    <w:rPr>
                      <w:rFonts w:ascii="Arial" w:eastAsia="Times New Roman" w:hAnsi="Arial" w:cs="Arial"/>
                      <w:color w:val="77787B"/>
                      <w:sz w:val="20"/>
                      <w:szCs w:val="20"/>
                    </w:rPr>
                  </w:pPr>
                  <w:r w:rsidRPr="007D2D48">
                    <w:rPr>
                      <w:rFonts w:ascii="Arial" w:eastAsia="Times New Roman" w:hAnsi="Arial" w:cs="Arial"/>
                      <w:color w:val="77787B"/>
                      <w:sz w:val="20"/>
                      <w:szCs w:val="20"/>
                    </w:rPr>
                    <w:t xml:space="preserve">ACTION Newsletter – </w:t>
                  </w:r>
                  <w:r>
                    <w:rPr>
                      <w:rFonts w:ascii="Arial" w:eastAsia="Times New Roman" w:hAnsi="Arial" w:cs="Arial"/>
                      <w:color w:val="77787B"/>
                      <w:sz w:val="20"/>
                      <w:szCs w:val="20"/>
                    </w:rPr>
                    <w:t>will announce project in</w:t>
                  </w:r>
                  <w:r w:rsidR="00A60C52">
                    <w:rPr>
                      <w:rFonts w:ascii="Arial" w:eastAsia="Times New Roman" w:hAnsi="Arial" w:cs="Arial"/>
                      <w:color w:val="77787B"/>
                      <w:sz w:val="20"/>
                      <w:szCs w:val="20"/>
                    </w:rPr>
                    <w:t xml:space="preserve"> May</w:t>
                  </w:r>
                  <w:r>
                    <w:rPr>
                      <w:rFonts w:ascii="Arial" w:eastAsia="Times New Roman" w:hAnsi="Arial" w:cs="Arial"/>
                      <w:color w:val="77787B"/>
                      <w:sz w:val="20"/>
                      <w:szCs w:val="20"/>
                    </w:rPr>
                    <w:t xml:space="preserve"> </w:t>
                  </w:r>
                  <w:proofErr w:type="gramStart"/>
                  <w:r>
                    <w:rPr>
                      <w:rFonts w:ascii="Arial" w:eastAsia="Times New Roman" w:hAnsi="Arial" w:cs="Arial"/>
                      <w:color w:val="77787B"/>
                      <w:sz w:val="20"/>
                      <w:szCs w:val="20"/>
                    </w:rPr>
                    <w:t>newsletter</w:t>
                  </w:r>
                  <w:proofErr w:type="gramEnd"/>
                  <w:r>
                    <w:rPr>
                      <w:rFonts w:ascii="Arial" w:eastAsia="Times New Roman" w:hAnsi="Arial" w:cs="Arial"/>
                      <w:color w:val="77787B"/>
                      <w:sz w:val="20"/>
                      <w:szCs w:val="20"/>
                    </w:rPr>
                    <w:t xml:space="preserve"> </w:t>
                  </w:r>
                  <w:r w:rsidRPr="007D2D48">
                    <w:rPr>
                      <w:rFonts w:ascii="Arial" w:eastAsia="Times New Roman" w:hAnsi="Arial" w:cs="Arial"/>
                      <w:color w:val="77787B"/>
                      <w:sz w:val="20"/>
                      <w:szCs w:val="20"/>
                    </w:rPr>
                    <w:t> </w:t>
                  </w:r>
                </w:p>
                <w:p w14:paraId="143C2BED" w14:textId="77777777" w:rsidR="00A60C52" w:rsidRPr="00A60C52" w:rsidRDefault="00A60C52" w:rsidP="00A60C52">
                  <w:pPr>
                    <w:numPr>
                      <w:ilvl w:val="0"/>
                      <w:numId w:val="40"/>
                    </w:numPr>
                    <w:spacing w:before="120" w:after="120"/>
                    <w:textAlignment w:val="baseline"/>
                    <w:rPr>
                      <w:rFonts w:ascii="Arial" w:eastAsia="Times New Roman" w:hAnsi="Arial" w:cs="Arial"/>
                      <w:color w:val="77787B"/>
                      <w:sz w:val="20"/>
                      <w:szCs w:val="20"/>
                    </w:rPr>
                  </w:pPr>
                  <w:r w:rsidRPr="00A60C52">
                    <w:rPr>
                      <w:rFonts w:ascii="Arial" w:eastAsia="Times New Roman" w:hAnsi="Arial" w:cs="Arial"/>
                      <w:color w:val="77787B"/>
                      <w:sz w:val="20"/>
                      <w:szCs w:val="20"/>
                    </w:rPr>
                    <w:t xml:space="preserve">Teams commit to joining the </w:t>
                  </w:r>
                  <w:proofErr w:type="gramStart"/>
                  <w:r w:rsidRPr="00A60C52">
                    <w:rPr>
                      <w:rFonts w:ascii="Arial" w:eastAsia="Times New Roman" w:hAnsi="Arial" w:cs="Arial"/>
                      <w:color w:val="77787B"/>
                      <w:sz w:val="20"/>
                      <w:szCs w:val="20"/>
                    </w:rPr>
                    <w:t>project</w:t>
                  </w:r>
                  <w:proofErr w:type="gramEnd"/>
                  <w:r w:rsidRPr="00A60C52">
                    <w:rPr>
                      <w:rFonts w:ascii="Arial" w:eastAsia="Times New Roman" w:hAnsi="Arial" w:cs="Arial"/>
                      <w:color w:val="77787B"/>
                      <w:sz w:val="20"/>
                      <w:szCs w:val="20"/>
                    </w:rPr>
                    <w:t xml:space="preserve"> </w:t>
                  </w:r>
                </w:p>
                <w:p w14:paraId="636DD107" w14:textId="77777777" w:rsidR="00A60C52" w:rsidRPr="00A60C52" w:rsidRDefault="00A60C52" w:rsidP="00A60C52">
                  <w:pPr>
                    <w:numPr>
                      <w:ilvl w:val="0"/>
                      <w:numId w:val="40"/>
                    </w:numPr>
                    <w:spacing w:before="120" w:after="120"/>
                    <w:textAlignment w:val="baseline"/>
                    <w:rPr>
                      <w:rFonts w:ascii="Arial" w:eastAsia="Times New Roman" w:hAnsi="Arial" w:cs="Arial"/>
                      <w:color w:val="77787B"/>
                      <w:sz w:val="20"/>
                      <w:szCs w:val="20"/>
                    </w:rPr>
                  </w:pPr>
                  <w:r w:rsidRPr="00A60C52">
                    <w:rPr>
                      <w:rFonts w:ascii="Arial" w:eastAsia="Times New Roman" w:hAnsi="Arial" w:cs="Arial"/>
                      <w:color w:val="77787B"/>
                      <w:sz w:val="20"/>
                      <w:szCs w:val="20"/>
                    </w:rPr>
                    <w:t xml:space="preserve">Teams select, resource, and onboard team </w:t>
                  </w:r>
                  <w:proofErr w:type="gramStart"/>
                  <w:r w:rsidRPr="00A60C52">
                    <w:rPr>
                      <w:rFonts w:ascii="Arial" w:eastAsia="Times New Roman" w:hAnsi="Arial" w:cs="Arial"/>
                      <w:color w:val="77787B"/>
                      <w:sz w:val="20"/>
                      <w:szCs w:val="20"/>
                    </w:rPr>
                    <w:t>members</w:t>
                  </w:r>
                  <w:proofErr w:type="gramEnd"/>
                  <w:r w:rsidRPr="00A60C52">
                    <w:rPr>
                      <w:rFonts w:ascii="Arial" w:eastAsia="Times New Roman" w:hAnsi="Arial" w:cs="Arial"/>
                      <w:color w:val="77787B"/>
                      <w:sz w:val="20"/>
                      <w:szCs w:val="20"/>
                    </w:rPr>
                    <w:t xml:space="preserve">  </w:t>
                  </w:r>
                </w:p>
                <w:p w14:paraId="06F8E0A6" w14:textId="77777777" w:rsidR="00A60C52" w:rsidRPr="00A60C52" w:rsidRDefault="00A60C52" w:rsidP="00A60C52">
                  <w:pPr>
                    <w:numPr>
                      <w:ilvl w:val="0"/>
                      <w:numId w:val="40"/>
                    </w:numPr>
                    <w:spacing w:before="120" w:after="120"/>
                    <w:textAlignment w:val="baseline"/>
                    <w:rPr>
                      <w:rFonts w:ascii="Arial" w:eastAsia="Times New Roman" w:hAnsi="Arial" w:cs="Arial"/>
                      <w:color w:val="77787B"/>
                      <w:sz w:val="20"/>
                      <w:szCs w:val="20"/>
                    </w:rPr>
                  </w:pPr>
                  <w:r w:rsidRPr="00A60C52">
                    <w:rPr>
                      <w:rFonts w:ascii="Arial" w:eastAsia="Times New Roman" w:hAnsi="Arial" w:cs="Arial"/>
                      <w:color w:val="77787B"/>
                      <w:sz w:val="20"/>
                      <w:szCs w:val="20"/>
                    </w:rPr>
                    <w:t xml:space="preserve">ACTION Operations team assigns team members to DAG’s in </w:t>
                  </w:r>
                  <w:proofErr w:type="gramStart"/>
                  <w:r w:rsidRPr="00A60C52">
                    <w:rPr>
                      <w:rFonts w:ascii="Arial" w:eastAsia="Times New Roman" w:hAnsi="Arial" w:cs="Arial"/>
                      <w:color w:val="77787B"/>
                      <w:sz w:val="20"/>
                      <w:szCs w:val="20"/>
                    </w:rPr>
                    <w:t>REDCap</w:t>
                  </w:r>
                  <w:proofErr w:type="gramEnd"/>
                </w:p>
                <w:p w14:paraId="4CB1D3B3" w14:textId="14CEF163" w:rsidR="00A60C52" w:rsidRPr="00AC7659" w:rsidRDefault="00A60C52" w:rsidP="00A60C52">
                  <w:pPr>
                    <w:numPr>
                      <w:ilvl w:val="0"/>
                      <w:numId w:val="40"/>
                    </w:numPr>
                    <w:spacing w:before="120" w:after="120"/>
                    <w:textAlignment w:val="baseline"/>
                    <w:rPr>
                      <w:rFonts w:ascii="Arial" w:eastAsia="Times New Roman" w:hAnsi="Arial" w:cs="Arial"/>
                      <w:sz w:val="20"/>
                      <w:szCs w:val="20"/>
                    </w:rPr>
                  </w:pPr>
                  <w:r w:rsidRPr="00A60C52">
                    <w:rPr>
                      <w:rFonts w:ascii="Arial" w:eastAsia="Times New Roman" w:hAnsi="Arial" w:cs="Arial"/>
                      <w:color w:val="77787B"/>
                      <w:sz w:val="20"/>
                      <w:szCs w:val="20"/>
                    </w:rPr>
                    <w:t>Project kick-off meeting w/ participating teams</w:t>
                  </w:r>
                </w:p>
              </w:tc>
            </w:tr>
            <w:tr w:rsidR="00AC7659" w:rsidRPr="007D2D48" w14:paraId="4672B329" w14:textId="77777777" w:rsidTr="00A60C52">
              <w:tc>
                <w:tcPr>
                  <w:tcW w:w="3279" w:type="dxa"/>
                  <w:tcBorders>
                    <w:top w:val="single" w:sz="4" w:space="0" w:color="auto"/>
                    <w:left w:val="single" w:sz="4" w:space="0" w:color="auto"/>
                    <w:bottom w:val="single" w:sz="4" w:space="0" w:color="auto"/>
                    <w:right w:val="single" w:sz="4" w:space="0" w:color="auto"/>
                  </w:tcBorders>
                  <w:shd w:val="clear" w:color="auto" w:fill="auto"/>
                  <w:hideMark/>
                </w:tcPr>
                <w:p w14:paraId="376D26C7" w14:textId="0E27B812" w:rsidR="00AC7659" w:rsidRPr="007D2D48" w:rsidRDefault="00A60C52" w:rsidP="00AC7659">
                  <w:pPr>
                    <w:textAlignment w:val="baseline"/>
                    <w:rPr>
                      <w:rFonts w:ascii="Segoe UI" w:eastAsia="Times New Roman" w:hAnsi="Segoe UI" w:cs="Segoe UI"/>
                      <w:sz w:val="18"/>
                      <w:szCs w:val="18"/>
                    </w:rPr>
                  </w:pPr>
                  <w:r>
                    <w:rPr>
                      <w:rFonts w:ascii="Arial" w:eastAsia="Times New Roman" w:hAnsi="Arial" w:cs="Arial"/>
                      <w:color w:val="C76BAB"/>
                      <w:sz w:val="20"/>
                      <w:szCs w:val="20"/>
                    </w:rPr>
                    <w:t>May - June</w:t>
                  </w:r>
                  <w:r w:rsidR="006D07EA">
                    <w:rPr>
                      <w:rFonts w:ascii="Arial" w:eastAsia="Times New Roman" w:hAnsi="Arial" w:cs="Arial"/>
                      <w:color w:val="C76BAB"/>
                      <w:sz w:val="20"/>
                      <w:szCs w:val="20"/>
                    </w:rPr>
                    <w:t xml:space="preserve"> </w:t>
                  </w:r>
                  <w:r w:rsidR="00AC7659">
                    <w:rPr>
                      <w:rFonts w:ascii="Arial" w:eastAsia="Times New Roman" w:hAnsi="Arial" w:cs="Arial"/>
                      <w:color w:val="C76BAB"/>
                      <w:sz w:val="20"/>
                      <w:szCs w:val="20"/>
                    </w:rPr>
                    <w:t xml:space="preserve">2021 </w:t>
                  </w:r>
                </w:p>
              </w:tc>
              <w:tc>
                <w:tcPr>
                  <w:tcW w:w="7431" w:type="dxa"/>
                  <w:tcBorders>
                    <w:top w:val="single" w:sz="4" w:space="0" w:color="auto"/>
                    <w:left w:val="single" w:sz="4" w:space="0" w:color="auto"/>
                    <w:bottom w:val="single" w:sz="4" w:space="0" w:color="auto"/>
                    <w:right w:val="single" w:sz="4" w:space="0" w:color="auto"/>
                  </w:tcBorders>
                  <w:shd w:val="clear" w:color="auto" w:fill="auto"/>
                  <w:hideMark/>
                </w:tcPr>
                <w:p w14:paraId="71757230" w14:textId="4A151309" w:rsidR="00AC7659" w:rsidRDefault="00A60C52" w:rsidP="00AC7659">
                  <w:pPr>
                    <w:numPr>
                      <w:ilvl w:val="0"/>
                      <w:numId w:val="40"/>
                    </w:numPr>
                    <w:spacing w:before="120" w:after="120"/>
                    <w:textAlignment w:val="baseline"/>
                    <w:rPr>
                      <w:rFonts w:ascii="Arial" w:eastAsia="Times New Roman" w:hAnsi="Arial" w:cs="Arial"/>
                      <w:sz w:val="20"/>
                      <w:szCs w:val="20"/>
                    </w:rPr>
                  </w:pPr>
                  <w:r>
                    <w:rPr>
                      <w:rFonts w:ascii="Arial" w:eastAsia="Times New Roman" w:hAnsi="Arial" w:cs="Arial"/>
                      <w:color w:val="77787B"/>
                      <w:sz w:val="20"/>
                      <w:szCs w:val="20"/>
                    </w:rPr>
                    <w:t>Participating sites b</w:t>
                  </w:r>
                  <w:r w:rsidR="006D07EA">
                    <w:rPr>
                      <w:rFonts w:ascii="Arial" w:eastAsia="Times New Roman" w:hAnsi="Arial" w:cs="Arial"/>
                      <w:color w:val="77787B"/>
                      <w:sz w:val="20"/>
                      <w:szCs w:val="20"/>
                    </w:rPr>
                    <w:t>egin d</w:t>
                  </w:r>
                  <w:r w:rsidR="00AC7659" w:rsidRPr="00AC7659">
                    <w:rPr>
                      <w:rFonts w:ascii="Arial" w:eastAsia="Times New Roman" w:hAnsi="Arial" w:cs="Arial"/>
                      <w:color w:val="77787B"/>
                      <w:sz w:val="20"/>
                      <w:szCs w:val="20"/>
                    </w:rPr>
                    <w:t xml:space="preserve">ata </w:t>
                  </w:r>
                  <w:proofErr w:type="gramStart"/>
                  <w:r w:rsidR="00AC7659" w:rsidRPr="00AC7659">
                    <w:rPr>
                      <w:rFonts w:ascii="Arial" w:eastAsia="Times New Roman" w:hAnsi="Arial" w:cs="Arial"/>
                      <w:color w:val="77787B"/>
                      <w:sz w:val="20"/>
                      <w:szCs w:val="20"/>
                    </w:rPr>
                    <w:t>collection</w:t>
                  </w:r>
                  <w:proofErr w:type="gramEnd"/>
                  <w:r w:rsidR="00AC7659">
                    <w:rPr>
                      <w:rFonts w:ascii="Arial" w:eastAsia="Times New Roman" w:hAnsi="Arial" w:cs="Arial"/>
                      <w:sz w:val="20"/>
                      <w:szCs w:val="20"/>
                    </w:rPr>
                    <w:t xml:space="preserve"> </w:t>
                  </w:r>
                </w:p>
                <w:p w14:paraId="41AA89BB" w14:textId="77777777" w:rsidR="00AC7659" w:rsidRPr="00AC7659" w:rsidRDefault="00AC7659" w:rsidP="00AC7659">
                  <w:pPr>
                    <w:spacing w:before="120" w:after="120"/>
                    <w:ind w:left="720"/>
                    <w:textAlignment w:val="baseline"/>
                    <w:rPr>
                      <w:rFonts w:ascii="Arial" w:eastAsia="Times New Roman" w:hAnsi="Arial" w:cs="Arial"/>
                      <w:sz w:val="20"/>
                      <w:szCs w:val="20"/>
                    </w:rPr>
                  </w:pPr>
                </w:p>
              </w:tc>
            </w:tr>
            <w:tr w:rsidR="00A60C52" w:rsidRPr="007D2D48" w14:paraId="4BF71657" w14:textId="77777777" w:rsidTr="00A60C52">
              <w:tc>
                <w:tcPr>
                  <w:tcW w:w="3279" w:type="dxa"/>
                  <w:tcBorders>
                    <w:top w:val="single" w:sz="4" w:space="0" w:color="auto"/>
                    <w:left w:val="single" w:sz="4" w:space="0" w:color="auto"/>
                    <w:bottom w:val="single" w:sz="4" w:space="0" w:color="auto"/>
                    <w:right w:val="single" w:sz="4" w:space="0" w:color="auto"/>
                  </w:tcBorders>
                  <w:shd w:val="clear" w:color="auto" w:fill="auto"/>
                </w:tcPr>
                <w:p w14:paraId="0331D29C" w14:textId="5250936A" w:rsidR="00A60C52" w:rsidRDefault="00A60C52" w:rsidP="00AC7659">
                  <w:pPr>
                    <w:textAlignment w:val="baseline"/>
                    <w:rPr>
                      <w:rFonts w:ascii="Arial" w:eastAsia="Times New Roman" w:hAnsi="Arial" w:cs="Arial"/>
                      <w:color w:val="C76BAB"/>
                      <w:sz w:val="20"/>
                      <w:szCs w:val="20"/>
                    </w:rPr>
                  </w:pPr>
                  <w:r>
                    <w:rPr>
                      <w:rFonts w:ascii="Arial" w:eastAsia="Times New Roman" w:hAnsi="Arial" w:cs="Arial"/>
                      <w:color w:val="C76BAB"/>
                      <w:sz w:val="20"/>
                      <w:szCs w:val="20"/>
                    </w:rPr>
                    <w:t>June – December 2021</w:t>
                  </w:r>
                </w:p>
              </w:tc>
              <w:tc>
                <w:tcPr>
                  <w:tcW w:w="7431" w:type="dxa"/>
                  <w:tcBorders>
                    <w:top w:val="single" w:sz="4" w:space="0" w:color="auto"/>
                    <w:left w:val="single" w:sz="4" w:space="0" w:color="auto"/>
                    <w:bottom w:val="single" w:sz="4" w:space="0" w:color="auto"/>
                    <w:right w:val="single" w:sz="4" w:space="0" w:color="auto"/>
                  </w:tcBorders>
                  <w:shd w:val="clear" w:color="auto" w:fill="auto"/>
                </w:tcPr>
                <w:p w14:paraId="2969693D" w14:textId="62A48EDD" w:rsidR="00A60C52" w:rsidRDefault="00A60C52" w:rsidP="00AC7659">
                  <w:pPr>
                    <w:numPr>
                      <w:ilvl w:val="0"/>
                      <w:numId w:val="40"/>
                    </w:numPr>
                    <w:spacing w:before="120" w:after="120"/>
                    <w:textAlignment w:val="baseline"/>
                    <w:rPr>
                      <w:rFonts w:ascii="Arial" w:eastAsia="Times New Roman" w:hAnsi="Arial" w:cs="Arial"/>
                      <w:color w:val="77787B"/>
                      <w:sz w:val="20"/>
                      <w:szCs w:val="20"/>
                    </w:rPr>
                  </w:pPr>
                  <w:r>
                    <w:rPr>
                      <w:rFonts w:ascii="Arial" w:eastAsia="Times New Roman" w:hAnsi="Arial" w:cs="Arial"/>
                      <w:color w:val="77787B"/>
                      <w:sz w:val="20"/>
                      <w:szCs w:val="20"/>
                    </w:rPr>
                    <w:t xml:space="preserve">Collect data and analyze first cohort after 6 months of data collection or 50 patients, whichever is achieved first </w:t>
                  </w:r>
                </w:p>
              </w:tc>
            </w:tr>
          </w:tbl>
          <w:p w14:paraId="0D493579" w14:textId="77777777" w:rsidR="00AC7659" w:rsidRDefault="00AC7659" w:rsidP="007A64C0">
            <w:pPr>
              <w:rPr>
                <w:rFonts w:ascii="Calibri" w:eastAsia="Times New Roman" w:hAnsi="Calibri" w:cs="Times New Roman"/>
                <w:color w:val="3B3838" w:themeColor="background2" w:themeShade="40"/>
                <w:sz w:val="22"/>
              </w:rPr>
            </w:pPr>
          </w:p>
          <w:p w14:paraId="6B5A766C" w14:textId="57345261" w:rsidR="00AC7659" w:rsidRPr="00AC7659" w:rsidRDefault="00AC7659" w:rsidP="007A64C0">
            <w:pPr>
              <w:rPr>
                <w:rFonts w:ascii="Calibri" w:eastAsia="Times New Roman" w:hAnsi="Calibri" w:cs="Times New Roman"/>
                <w:color w:val="3B3838" w:themeColor="background2" w:themeShade="40"/>
                <w:sz w:val="6"/>
                <w:szCs w:val="8"/>
              </w:rPr>
            </w:pPr>
          </w:p>
        </w:tc>
      </w:tr>
      <w:tr w:rsidR="00DF4E77" w:rsidRPr="00DF4E77" w14:paraId="47C05DBA" w14:textId="77777777" w:rsidTr="00B33B29">
        <w:trPr>
          <w:trHeight w:val="332"/>
        </w:trPr>
        <w:tc>
          <w:tcPr>
            <w:tcW w:w="4257" w:type="dxa"/>
            <w:gridSpan w:val="6"/>
            <w:tcBorders>
              <w:top w:val="single" w:sz="4" w:space="0" w:color="auto"/>
              <w:left w:val="single" w:sz="4" w:space="0" w:color="auto"/>
              <w:bottom w:val="single" w:sz="4" w:space="0" w:color="auto"/>
              <w:right w:val="nil"/>
            </w:tcBorders>
            <w:shd w:val="clear" w:color="auto" w:fill="D9EFED"/>
            <w:noWrap/>
            <w:vAlign w:val="bottom"/>
            <w:hideMark/>
          </w:tcPr>
          <w:p w14:paraId="66241B73" w14:textId="77777777" w:rsidR="00692402" w:rsidRPr="00DF4E77" w:rsidRDefault="00692402" w:rsidP="00692402">
            <w:pPr>
              <w:rPr>
                <w:rFonts w:ascii="Calibri" w:eastAsia="Times New Roman" w:hAnsi="Calibri" w:cs="Times New Roman"/>
                <w:b/>
                <w:bCs/>
                <w:color w:val="3B3838" w:themeColor="background2" w:themeShade="40"/>
              </w:rPr>
            </w:pPr>
            <w:r w:rsidRPr="00DF4E77">
              <w:rPr>
                <w:rFonts w:ascii="Calibri" w:eastAsia="Times New Roman" w:hAnsi="Calibri" w:cs="Times New Roman"/>
                <w:b/>
                <w:bCs/>
                <w:color w:val="3B3838" w:themeColor="background2" w:themeShade="40"/>
              </w:rPr>
              <w:lastRenderedPageBreak/>
              <w:t>E. Communication &amp; Expectations:</w:t>
            </w:r>
          </w:p>
        </w:tc>
        <w:tc>
          <w:tcPr>
            <w:tcW w:w="968" w:type="dxa"/>
            <w:gridSpan w:val="2"/>
            <w:tcBorders>
              <w:top w:val="single" w:sz="4" w:space="0" w:color="auto"/>
              <w:left w:val="nil"/>
              <w:bottom w:val="single" w:sz="4" w:space="0" w:color="auto"/>
              <w:right w:val="nil"/>
            </w:tcBorders>
            <w:shd w:val="clear" w:color="auto" w:fill="D9EFED"/>
            <w:noWrap/>
            <w:vAlign w:val="bottom"/>
            <w:hideMark/>
          </w:tcPr>
          <w:p w14:paraId="123E0477" w14:textId="77777777" w:rsidR="00692402" w:rsidRPr="00DF4E77" w:rsidRDefault="00692402" w:rsidP="00692402">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968" w:type="dxa"/>
            <w:gridSpan w:val="5"/>
            <w:tcBorders>
              <w:top w:val="single" w:sz="4" w:space="0" w:color="auto"/>
              <w:left w:val="nil"/>
              <w:bottom w:val="single" w:sz="4" w:space="0" w:color="auto"/>
              <w:right w:val="nil"/>
            </w:tcBorders>
            <w:shd w:val="clear" w:color="auto" w:fill="D9EFED"/>
            <w:noWrap/>
            <w:vAlign w:val="bottom"/>
            <w:hideMark/>
          </w:tcPr>
          <w:p w14:paraId="703DFC1B" w14:textId="77777777" w:rsidR="00692402" w:rsidRPr="00DF4E77" w:rsidRDefault="00692402" w:rsidP="00692402">
            <w:pPr>
              <w:rPr>
                <w:rFonts w:ascii="Calibri" w:eastAsia="Times New Roman" w:hAnsi="Calibri" w:cs="Times New Roman"/>
                <w:color w:val="3B3838" w:themeColor="background2" w:themeShade="40"/>
              </w:rPr>
            </w:pPr>
          </w:p>
        </w:tc>
        <w:tc>
          <w:tcPr>
            <w:tcW w:w="968" w:type="dxa"/>
            <w:gridSpan w:val="3"/>
            <w:tcBorders>
              <w:top w:val="single" w:sz="4" w:space="0" w:color="auto"/>
              <w:left w:val="nil"/>
              <w:bottom w:val="single" w:sz="4" w:space="0" w:color="auto"/>
              <w:right w:val="nil"/>
            </w:tcBorders>
            <w:shd w:val="clear" w:color="auto" w:fill="D9EFED"/>
            <w:noWrap/>
            <w:vAlign w:val="bottom"/>
            <w:hideMark/>
          </w:tcPr>
          <w:p w14:paraId="14FD7E77" w14:textId="77777777" w:rsidR="00692402" w:rsidRPr="00DF4E77" w:rsidRDefault="00692402" w:rsidP="00692402">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968" w:type="dxa"/>
            <w:gridSpan w:val="2"/>
            <w:tcBorders>
              <w:top w:val="single" w:sz="4" w:space="0" w:color="auto"/>
              <w:left w:val="nil"/>
              <w:bottom w:val="single" w:sz="4" w:space="0" w:color="auto"/>
              <w:right w:val="nil"/>
            </w:tcBorders>
            <w:shd w:val="clear" w:color="auto" w:fill="D9EFED"/>
            <w:noWrap/>
            <w:vAlign w:val="bottom"/>
            <w:hideMark/>
          </w:tcPr>
          <w:p w14:paraId="5BE94903" w14:textId="77777777" w:rsidR="00692402" w:rsidRPr="00DF4E77" w:rsidRDefault="00692402" w:rsidP="00692402">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968" w:type="dxa"/>
            <w:gridSpan w:val="4"/>
            <w:tcBorders>
              <w:top w:val="single" w:sz="4" w:space="0" w:color="auto"/>
              <w:left w:val="nil"/>
              <w:bottom w:val="single" w:sz="4" w:space="0" w:color="auto"/>
              <w:right w:val="nil"/>
            </w:tcBorders>
            <w:shd w:val="clear" w:color="auto" w:fill="D9EFED"/>
            <w:noWrap/>
            <w:vAlign w:val="bottom"/>
            <w:hideMark/>
          </w:tcPr>
          <w:p w14:paraId="1FA2D142" w14:textId="77777777" w:rsidR="00692402" w:rsidRPr="00DF4E77" w:rsidRDefault="00692402" w:rsidP="00692402">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1865" w:type="dxa"/>
            <w:tcBorders>
              <w:top w:val="single" w:sz="4" w:space="0" w:color="auto"/>
              <w:left w:val="nil"/>
              <w:bottom w:val="single" w:sz="4" w:space="0" w:color="auto"/>
              <w:right w:val="single" w:sz="4" w:space="0" w:color="auto"/>
            </w:tcBorders>
            <w:shd w:val="clear" w:color="auto" w:fill="D9EFED"/>
            <w:noWrap/>
            <w:vAlign w:val="bottom"/>
            <w:hideMark/>
          </w:tcPr>
          <w:p w14:paraId="44428A4C" w14:textId="77777777" w:rsidR="00692402" w:rsidRPr="00DF4E77" w:rsidRDefault="00692402" w:rsidP="00692402">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r>
      <w:tr w:rsidR="00DF4E77" w:rsidRPr="00DF4E77" w14:paraId="4B6EBC2F" w14:textId="77777777" w:rsidTr="00B33B29">
        <w:trPr>
          <w:trHeight w:val="953"/>
        </w:trPr>
        <w:tc>
          <w:tcPr>
            <w:tcW w:w="10962" w:type="dxa"/>
            <w:gridSpan w:val="23"/>
            <w:tcBorders>
              <w:top w:val="single" w:sz="4" w:space="0" w:color="auto"/>
              <w:left w:val="single" w:sz="4" w:space="0" w:color="auto"/>
              <w:bottom w:val="single" w:sz="4" w:space="0" w:color="auto"/>
              <w:right w:val="single" w:sz="4" w:space="0" w:color="000000"/>
            </w:tcBorders>
            <w:shd w:val="clear" w:color="000000" w:fill="FFFFFF"/>
          </w:tcPr>
          <w:p w14:paraId="24A9A1B6" w14:textId="7DB14FE1" w:rsidR="002F422F" w:rsidRPr="002F422F" w:rsidRDefault="002F422F" w:rsidP="002F422F">
            <w:pPr>
              <w:rPr>
                <w:rFonts w:ascii="Calibri" w:eastAsia="Times New Roman" w:hAnsi="Calibri" w:cs="Times New Roman"/>
                <w:b/>
                <w:bCs/>
                <w:sz w:val="22"/>
                <w:szCs w:val="22"/>
                <w:u w:val="single"/>
              </w:rPr>
            </w:pPr>
            <w:r w:rsidRPr="002F422F">
              <w:rPr>
                <w:rFonts w:ascii="Calibri" w:eastAsia="Times New Roman" w:hAnsi="Calibri" w:cs="Times New Roman"/>
                <w:b/>
                <w:bCs/>
                <w:sz w:val="22"/>
                <w:szCs w:val="22"/>
                <w:u w:val="single"/>
              </w:rPr>
              <w:t xml:space="preserve">Participating Teams: </w:t>
            </w:r>
          </w:p>
          <w:p w14:paraId="4132A4C9" w14:textId="4F2BE3F7" w:rsidR="002F422F" w:rsidRPr="002F422F" w:rsidRDefault="002F422F" w:rsidP="002F422F">
            <w:pPr>
              <w:rPr>
                <w:rFonts w:ascii="Calibri" w:eastAsia="Times New Roman" w:hAnsi="Calibri" w:cs="Times New Roman"/>
                <w:sz w:val="22"/>
                <w:szCs w:val="22"/>
              </w:rPr>
            </w:pPr>
            <w:r w:rsidRPr="002F422F">
              <w:rPr>
                <w:rFonts w:ascii="Calibri" w:eastAsia="Times New Roman" w:hAnsi="Calibri" w:cs="Times New Roman"/>
                <w:sz w:val="22"/>
                <w:szCs w:val="22"/>
              </w:rPr>
              <w:t xml:space="preserve">All ACTION sites with a completed IRB/DUA are welcome to be involved in this project.  </w:t>
            </w:r>
            <w:r w:rsidR="006D07EA">
              <w:rPr>
                <w:rFonts w:ascii="Calibri" w:eastAsia="Times New Roman" w:hAnsi="Calibri" w:cs="Times New Roman"/>
                <w:sz w:val="22"/>
                <w:szCs w:val="22"/>
              </w:rPr>
              <w:t xml:space="preserve">Teams must complete this </w:t>
            </w:r>
            <w:hyperlink r:id="rId11" w:history="1">
              <w:r w:rsidR="006D07EA" w:rsidRPr="002301D2">
                <w:rPr>
                  <w:rStyle w:val="Hyperlink"/>
                  <w:rFonts w:ascii="Calibri" w:eastAsia="Times New Roman" w:hAnsi="Calibri" w:cs="Times New Roman"/>
                  <w:b/>
                  <w:bCs/>
                  <w:sz w:val="22"/>
                  <w:szCs w:val="22"/>
                </w:rPr>
                <w:t xml:space="preserve">project </w:t>
              </w:r>
              <w:r w:rsidR="0067729C" w:rsidRPr="002301D2">
                <w:rPr>
                  <w:rStyle w:val="Hyperlink"/>
                  <w:rFonts w:ascii="Calibri" w:eastAsia="Times New Roman" w:hAnsi="Calibri" w:cs="Times New Roman"/>
                  <w:b/>
                  <w:bCs/>
                  <w:sz w:val="22"/>
                  <w:szCs w:val="22"/>
                </w:rPr>
                <w:t>co</w:t>
              </w:r>
              <w:r w:rsidR="0067729C" w:rsidRPr="002301D2">
                <w:rPr>
                  <w:rStyle w:val="Hyperlink"/>
                  <w:rFonts w:ascii="Calibri" w:eastAsia="Times New Roman" w:hAnsi="Calibri" w:cs="Times New Roman"/>
                  <w:b/>
                  <w:bCs/>
                  <w:sz w:val="22"/>
                  <w:szCs w:val="22"/>
                </w:rPr>
                <w:t>m</w:t>
              </w:r>
              <w:r w:rsidR="0067729C" w:rsidRPr="002301D2">
                <w:rPr>
                  <w:rStyle w:val="Hyperlink"/>
                  <w:rFonts w:ascii="Calibri" w:eastAsia="Times New Roman" w:hAnsi="Calibri" w:cs="Times New Roman"/>
                  <w:b/>
                  <w:bCs/>
                  <w:sz w:val="22"/>
                  <w:szCs w:val="22"/>
                </w:rPr>
                <w:t>mitment</w:t>
              </w:r>
              <w:r w:rsidR="006D07EA" w:rsidRPr="002301D2">
                <w:rPr>
                  <w:rStyle w:val="Hyperlink"/>
                  <w:rFonts w:ascii="Calibri" w:eastAsia="Times New Roman" w:hAnsi="Calibri" w:cs="Times New Roman"/>
                  <w:b/>
                  <w:bCs/>
                  <w:sz w:val="22"/>
                  <w:szCs w:val="22"/>
                </w:rPr>
                <w:t xml:space="preserve"> survey</w:t>
              </w:r>
            </w:hyperlink>
            <w:r w:rsidR="006D07EA">
              <w:rPr>
                <w:rFonts w:ascii="Calibri" w:eastAsia="Times New Roman" w:hAnsi="Calibri" w:cs="Times New Roman"/>
                <w:sz w:val="22"/>
                <w:szCs w:val="22"/>
              </w:rPr>
              <w:t xml:space="preserve"> </w:t>
            </w:r>
            <w:r w:rsidR="006D07EA" w:rsidRPr="002301D2">
              <w:rPr>
                <w:rFonts w:ascii="Calibri" w:eastAsia="Times New Roman" w:hAnsi="Calibri" w:cs="Times New Roman"/>
                <w:b/>
                <w:bCs/>
                <w:sz w:val="22"/>
                <w:szCs w:val="22"/>
                <w:highlight w:val="yellow"/>
                <w:u w:val="single"/>
              </w:rPr>
              <w:t>by 5/</w:t>
            </w:r>
            <w:r w:rsidR="00A60C52" w:rsidRPr="002301D2">
              <w:rPr>
                <w:rFonts w:ascii="Calibri" w:eastAsia="Times New Roman" w:hAnsi="Calibri" w:cs="Times New Roman"/>
                <w:b/>
                <w:bCs/>
                <w:sz w:val="22"/>
                <w:szCs w:val="22"/>
                <w:highlight w:val="yellow"/>
                <w:u w:val="single"/>
              </w:rPr>
              <w:t>31</w:t>
            </w:r>
            <w:r w:rsidR="006D07EA" w:rsidRPr="002301D2">
              <w:rPr>
                <w:rFonts w:ascii="Calibri" w:eastAsia="Times New Roman" w:hAnsi="Calibri" w:cs="Times New Roman"/>
                <w:b/>
                <w:bCs/>
                <w:sz w:val="22"/>
                <w:szCs w:val="22"/>
                <w:highlight w:val="yellow"/>
                <w:u w:val="single"/>
              </w:rPr>
              <w:t>/21.</w:t>
            </w:r>
            <w:r w:rsidRPr="002301D2">
              <w:rPr>
                <w:rFonts w:ascii="Calibri" w:eastAsia="Times New Roman" w:hAnsi="Calibri" w:cs="Times New Roman"/>
                <w:b/>
                <w:bCs/>
                <w:sz w:val="22"/>
                <w:szCs w:val="22"/>
              </w:rPr>
              <w:t xml:space="preserve">  </w:t>
            </w:r>
            <w:r w:rsidRPr="002F422F">
              <w:rPr>
                <w:rFonts w:ascii="Calibri" w:eastAsia="Times New Roman" w:hAnsi="Calibri" w:cs="Times New Roman"/>
                <w:sz w:val="22"/>
                <w:szCs w:val="22"/>
              </w:rPr>
              <w:t xml:space="preserve">We will ask each participating center to identify </w:t>
            </w:r>
            <w:r w:rsidRPr="002F422F">
              <w:rPr>
                <w:rFonts w:ascii="Calibri" w:eastAsia="Times New Roman" w:hAnsi="Calibri" w:cs="Times New Roman"/>
                <w:sz w:val="22"/>
                <w:szCs w:val="22"/>
                <w:u w:val="single"/>
              </w:rPr>
              <w:t>one</w:t>
            </w:r>
            <w:r w:rsidRPr="002F422F">
              <w:rPr>
                <w:rFonts w:ascii="Calibri" w:eastAsia="Times New Roman" w:hAnsi="Calibri" w:cs="Times New Roman"/>
                <w:sz w:val="22"/>
                <w:szCs w:val="22"/>
              </w:rPr>
              <w:t xml:space="preserve"> point person for the project, but anyone on the project team can enter or view data in REDCap.  To set up data access, we will need the following:</w:t>
            </w:r>
            <w:r w:rsidRPr="002F422F">
              <w:rPr>
                <w:rFonts w:ascii="Calibri" w:eastAsia="Times New Roman" w:hAnsi="Calibri" w:cs="Times New Roman"/>
                <w:i/>
                <w:iCs/>
                <w:sz w:val="22"/>
                <w:szCs w:val="22"/>
              </w:rPr>
              <w:t xml:space="preserve"> </w:t>
            </w:r>
            <w:r w:rsidRPr="002F422F">
              <w:rPr>
                <w:rFonts w:ascii="Calibri" w:eastAsia="Times New Roman" w:hAnsi="Calibri" w:cs="Times New Roman"/>
                <w:b/>
                <w:bCs/>
                <w:sz w:val="22"/>
                <w:szCs w:val="22"/>
              </w:rPr>
              <w:t xml:space="preserve">1.) </w:t>
            </w:r>
            <w:r w:rsidRPr="002F422F">
              <w:rPr>
                <w:rFonts w:ascii="Calibri" w:eastAsia="Times New Roman" w:hAnsi="Calibri" w:cs="Times New Roman"/>
                <w:sz w:val="22"/>
                <w:szCs w:val="22"/>
              </w:rPr>
              <w:t xml:space="preserve">Name of person </w:t>
            </w:r>
            <w:r w:rsidRPr="002F422F">
              <w:rPr>
                <w:rFonts w:ascii="Calibri" w:eastAsia="Times New Roman" w:hAnsi="Calibri" w:cs="Times New Roman"/>
                <w:b/>
                <w:bCs/>
                <w:sz w:val="22"/>
                <w:szCs w:val="22"/>
              </w:rPr>
              <w:t>2.)</w:t>
            </w:r>
            <w:r w:rsidRPr="002F422F">
              <w:rPr>
                <w:rFonts w:ascii="Calibri" w:eastAsia="Times New Roman" w:hAnsi="Calibri" w:cs="Times New Roman"/>
                <w:sz w:val="22"/>
                <w:szCs w:val="22"/>
              </w:rPr>
              <w:t xml:space="preserve"> Institutional affiliation </w:t>
            </w:r>
            <w:r w:rsidRPr="002F422F">
              <w:rPr>
                <w:rFonts w:ascii="Calibri" w:eastAsia="Times New Roman" w:hAnsi="Calibri" w:cs="Times New Roman"/>
                <w:b/>
                <w:bCs/>
                <w:sz w:val="22"/>
                <w:szCs w:val="22"/>
              </w:rPr>
              <w:t>3.)</w:t>
            </w:r>
            <w:r w:rsidRPr="002F422F">
              <w:rPr>
                <w:rFonts w:ascii="Calibri" w:eastAsia="Times New Roman" w:hAnsi="Calibri" w:cs="Times New Roman"/>
                <w:sz w:val="22"/>
                <w:szCs w:val="22"/>
              </w:rPr>
              <w:t xml:space="preserve"> Email address, and </w:t>
            </w:r>
            <w:r w:rsidRPr="002F422F">
              <w:rPr>
                <w:rFonts w:ascii="Calibri" w:eastAsia="Times New Roman" w:hAnsi="Calibri" w:cs="Times New Roman"/>
                <w:b/>
                <w:bCs/>
                <w:sz w:val="22"/>
                <w:szCs w:val="22"/>
              </w:rPr>
              <w:t>4.)</w:t>
            </w:r>
            <w:r w:rsidRPr="002F422F">
              <w:rPr>
                <w:rFonts w:ascii="Calibri" w:eastAsia="Times New Roman" w:hAnsi="Calibri" w:cs="Times New Roman"/>
                <w:sz w:val="22"/>
                <w:szCs w:val="22"/>
              </w:rPr>
              <w:t xml:space="preserve"> The level of permissions needed (</w:t>
            </w:r>
            <w:proofErr w:type="gramStart"/>
            <w:r w:rsidRPr="002F422F">
              <w:rPr>
                <w:rFonts w:ascii="Calibri" w:eastAsia="Times New Roman" w:hAnsi="Calibri" w:cs="Times New Roman"/>
                <w:sz w:val="22"/>
                <w:szCs w:val="22"/>
              </w:rPr>
              <w:t>i.e.</w:t>
            </w:r>
            <w:proofErr w:type="gramEnd"/>
            <w:r w:rsidRPr="002F422F">
              <w:rPr>
                <w:rFonts w:ascii="Calibri" w:eastAsia="Times New Roman" w:hAnsi="Calibri" w:cs="Times New Roman"/>
                <w:sz w:val="22"/>
                <w:szCs w:val="22"/>
              </w:rPr>
              <w:t xml:space="preserve"> entering data, viewing, etc.). Lastly, a REDCap account will need to be created prior to being able to enter data prospectively. </w:t>
            </w:r>
          </w:p>
          <w:p w14:paraId="4EE88571" w14:textId="77777777" w:rsidR="002F422F" w:rsidRPr="002F422F" w:rsidRDefault="002F422F" w:rsidP="002F422F">
            <w:pPr>
              <w:rPr>
                <w:rFonts w:ascii="Calibri" w:eastAsia="Times New Roman" w:hAnsi="Calibri" w:cs="Times New Roman"/>
                <w:sz w:val="22"/>
                <w:szCs w:val="22"/>
              </w:rPr>
            </w:pPr>
          </w:p>
          <w:p w14:paraId="3895A559" w14:textId="10A07884" w:rsidR="002F422F" w:rsidRDefault="002F422F" w:rsidP="007A64C0">
            <w:pPr>
              <w:rPr>
                <w:rFonts w:ascii="Calibri" w:eastAsia="Times New Roman" w:hAnsi="Calibri" w:cs="Times New Roman"/>
                <w:sz w:val="22"/>
                <w:szCs w:val="22"/>
              </w:rPr>
            </w:pPr>
            <w:r w:rsidRPr="002F422F">
              <w:rPr>
                <w:rFonts w:ascii="Calibri" w:eastAsia="Times New Roman" w:hAnsi="Calibri" w:cs="Times New Roman"/>
                <w:sz w:val="22"/>
                <w:szCs w:val="22"/>
              </w:rPr>
              <w:t xml:space="preserve">The designated data team members will need to be added to the IRB and study staff listing. </w:t>
            </w:r>
            <w:r>
              <w:rPr>
                <w:rFonts w:ascii="Calibri" w:eastAsia="Times New Roman" w:hAnsi="Calibri" w:cs="Times New Roman"/>
                <w:sz w:val="22"/>
                <w:szCs w:val="22"/>
              </w:rPr>
              <w:t xml:space="preserve"> </w:t>
            </w:r>
            <w:r w:rsidRPr="002F422F">
              <w:rPr>
                <w:rFonts w:ascii="Calibri" w:eastAsia="Times New Roman" w:hAnsi="Calibri" w:cs="Times New Roman"/>
                <w:sz w:val="22"/>
                <w:szCs w:val="22"/>
              </w:rPr>
              <w:t xml:space="preserve">Please email </w:t>
            </w:r>
            <w:hyperlink r:id="rId12" w:history="1">
              <w:r w:rsidR="006D07EA" w:rsidRPr="00060FD8">
                <w:rPr>
                  <w:rStyle w:val="Hyperlink"/>
                  <w:rFonts w:ascii="Calibri" w:eastAsia="Times New Roman" w:hAnsi="Calibri" w:cs="Times New Roman"/>
                  <w:sz w:val="22"/>
                  <w:szCs w:val="22"/>
                </w:rPr>
                <w:t>Mary.Banks@cchmc.org</w:t>
              </w:r>
            </w:hyperlink>
            <w:r w:rsidRPr="002F422F">
              <w:rPr>
                <w:rFonts w:ascii="Calibri" w:eastAsia="Times New Roman" w:hAnsi="Calibri" w:cs="Times New Roman"/>
                <w:sz w:val="22"/>
                <w:szCs w:val="22"/>
              </w:rPr>
              <w:t xml:space="preserve"> to update your staff listing. </w:t>
            </w:r>
            <w:r>
              <w:rPr>
                <w:rFonts w:ascii="Calibri" w:eastAsia="Times New Roman" w:hAnsi="Calibri" w:cs="Times New Roman"/>
                <w:sz w:val="22"/>
                <w:szCs w:val="22"/>
              </w:rPr>
              <w:t xml:space="preserve"> </w:t>
            </w:r>
            <w:r w:rsidRPr="002F422F">
              <w:rPr>
                <w:rFonts w:ascii="Calibri" w:eastAsia="Times New Roman" w:hAnsi="Calibri" w:cs="Times New Roman"/>
                <w:b/>
                <w:bCs/>
                <w:sz w:val="22"/>
                <w:szCs w:val="22"/>
              </w:rPr>
              <w:t>Patients will also be consented for prospective data entry</w:t>
            </w:r>
            <w:r w:rsidRPr="002F422F">
              <w:rPr>
                <w:rFonts w:ascii="Calibri" w:eastAsia="Times New Roman" w:hAnsi="Calibri" w:cs="Times New Roman"/>
                <w:sz w:val="22"/>
                <w:szCs w:val="22"/>
              </w:rPr>
              <w:t xml:space="preserve">, so anyone consenting or interacting with the data will need to be listed on the ACTION IRB study staff listing. </w:t>
            </w:r>
          </w:p>
          <w:p w14:paraId="7EE3D7E3" w14:textId="05DE1435" w:rsidR="002F422F" w:rsidRDefault="002F422F" w:rsidP="007A64C0">
            <w:pPr>
              <w:rPr>
                <w:rFonts w:ascii="Calibri" w:eastAsia="Times New Roman" w:hAnsi="Calibri" w:cs="Times New Roman"/>
                <w:sz w:val="22"/>
                <w:szCs w:val="22"/>
              </w:rPr>
            </w:pPr>
          </w:p>
          <w:p w14:paraId="33B9E8BB" w14:textId="7F41C380" w:rsidR="002F422F" w:rsidRDefault="002F422F" w:rsidP="007A64C0">
            <w:pPr>
              <w:rPr>
                <w:rFonts w:ascii="Calibri" w:eastAsia="Times New Roman" w:hAnsi="Calibri" w:cs="Times New Roman"/>
                <w:color w:val="3B3838" w:themeColor="background2" w:themeShade="40"/>
                <w:sz w:val="22"/>
              </w:rPr>
            </w:pPr>
            <w:r>
              <w:rPr>
                <w:rFonts w:ascii="Calibri" w:eastAsia="Times New Roman" w:hAnsi="Calibri" w:cs="Times New Roman"/>
                <w:sz w:val="22"/>
                <w:szCs w:val="22"/>
              </w:rPr>
              <w:t xml:space="preserve">Team members will be added to the ACTION Heart Failure Committee.  We will use the monthly Heart Failure Committee meetings as a touchpoint to discuss any updates or questions about the data entry.  The HF Committee meets the last Tuesday of each month from 12pm-1pm ET. </w:t>
            </w:r>
          </w:p>
          <w:p w14:paraId="56B38CF0" w14:textId="5ED140DA" w:rsidR="002F422F" w:rsidRDefault="002F422F" w:rsidP="007A64C0">
            <w:pPr>
              <w:rPr>
                <w:rFonts w:ascii="Calibri" w:eastAsia="Times New Roman" w:hAnsi="Calibri" w:cs="Times New Roman"/>
                <w:color w:val="3B3838" w:themeColor="background2" w:themeShade="40"/>
                <w:sz w:val="22"/>
              </w:rPr>
            </w:pPr>
          </w:p>
          <w:p w14:paraId="1CB1CDF4" w14:textId="6084F873" w:rsidR="002F422F" w:rsidRPr="002F422F" w:rsidRDefault="002F422F" w:rsidP="007A64C0">
            <w:pPr>
              <w:rPr>
                <w:rFonts w:ascii="Calibri" w:eastAsia="Times New Roman" w:hAnsi="Calibri" w:cs="Times New Roman"/>
                <w:b/>
                <w:bCs/>
                <w:sz w:val="22"/>
                <w:szCs w:val="22"/>
                <w:u w:val="single"/>
              </w:rPr>
            </w:pPr>
            <w:r w:rsidRPr="002F422F">
              <w:rPr>
                <w:rFonts w:ascii="Calibri" w:eastAsia="Times New Roman" w:hAnsi="Calibri" w:cs="Times New Roman"/>
                <w:b/>
                <w:bCs/>
                <w:sz w:val="22"/>
                <w:szCs w:val="22"/>
                <w:u w:val="single"/>
              </w:rPr>
              <w:t xml:space="preserve">Data Entry: </w:t>
            </w:r>
          </w:p>
          <w:p w14:paraId="2D144F69" w14:textId="072D871B" w:rsidR="00ED0C34" w:rsidRPr="002F422F" w:rsidRDefault="00A91DC1" w:rsidP="007A64C0">
            <w:pPr>
              <w:rPr>
                <w:rFonts w:ascii="Calibri" w:eastAsia="Times New Roman" w:hAnsi="Calibri" w:cs="Times New Roman"/>
                <w:sz w:val="22"/>
              </w:rPr>
            </w:pPr>
            <w:r w:rsidRPr="002F422F">
              <w:rPr>
                <w:rFonts w:ascii="Calibri" w:eastAsia="Times New Roman" w:hAnsi="Calibri" w:cs="Times New Roman"/>
                <w:sz w:val="22"/>
              </w:rPr>
              <w:t xml:space="preserve">The expectation is that all participating institutions will enter their data regarding implantation attempts, as well as the prompted follow-up data, in a timely manner. This data will eventually be used to educate centers regarding safety and feasibility of sensor implantation, as well as associated complications. This information will be communicated </w:t>
            </w:r>
            <w:r w:rsidR="0072264C" w:rsidRPr="002F422F">
              <w:rPr>
                <w:rFonts w:ascii="Calibri" w:eastAsia="Times New Roman" w:hAnsi="Calibri" w:cs="Times New Roman"/>
                <w:sz w:val="22"/>
              </w:rPr>
              <w:t>periodically</w:t>
            </w:r>
            <w:r w:rsidR="00B365BA" w:rsidRPr="002F422F">
              <w:rPr>
                <w:rFonts w:ascii="Calibri" w:eastAsia="Times New Roman" w:hAnsi="Calibri" w:cs="Times New Roman"/>
                <w:sz w:val="22"/>
              </w:rPr>
              <w:t xml:space="preserve"> </w:t>
            </w:r>
            <w:r w:rsidRPr="002F422F">
              <w:rPr>
                <w:rFonts w:ascii="Calibri" w:eastAsia="Times New Roman" w:hAnsi="Calibri" w:cs="Times New Roman"/>
                <w:sz w:val="22"/>
              </w:rPr>
              <w:t>amongst participating centers, as well as via future peer-reviewed publications.</w:t>
            </w:r>
            <w:r w:rsidR="00A04552">
              <w:rPr>
                <w:rFonts w:ascii="Calibri" w:eastAsia="Times New Roman" w:hAnsi="Calibri" w:cs="Times New Roman"/>
                <w:sz w:val="22"/>
              </w:rPr>
              <w:t xml:space="preserve"> </w:t>
            </w:r>
            <w:r w:rsidR="00A04552" w:rsidRPr="00A04552">
              <w:rPr>
                <w:rFonts w:ascii="Calibri" w:eastAsia="Times New Roman" w:hAnsi="Calibri" w:cs="Times New Roman"/>
                <w:sz w:val="22"/>
              </w:rPr>
              <w:t xml:space="preserve">The patients will </w:t>
            </w:r>
            <w:r w:rsidR="00A04552">
              <w:rPr>
                <w:rFonts w:ascii="Calibri" w:eastAsia="Times New Roman" w:hAnsi="Calibri" w:cs="Times New Roman"/>
                <w:sz w:val="22"/>
              </w:rPr>
              <w:t xml:space="preserve">be </w:t>
            </w:r>
            <w:r w:rsidR="00A04552" w:rsidRPr="00A04552">
              <w:rPr>
                <w:rFonts w:ascii="Calibri" w:eastAsia="Times New Roman" w:hAnsi="Calibri" w:cs="Times New Roman"/>
                <w:sz w:val="22"/>
              </w:rPr>
              <w:t>prospectively enrolled from ACTION centers</w:t>
            </w:r>
            <w:r w:rsidR="00A04552">
              <w:rPr>
                <w:rFonts w:ascii="Calibri" w:eastAsia="Times New Roman" w:hAnsi="Calibri" w:cs="Times New Roman"/>
                <w:sz w:val="22"/>
              </w:rPr>
              <w:t xml:space="preserve">. Patients </w:t>
            </w:r>
            <w:r w:rsidR="00A04552" w:rsidRPr="0067729C">
              <w:rPr>
                <w:rFonts w:ascii="Calibri" w:eastAsia="Times New Roman" w:hAnsi="Calibri" w:cs="Times New Roman"/>
                <w:b/>
                <w:bCs/>
                <w:sz w:val="22"/>
              </w:rPr>
              <w:t>must be consented for ACTION</w:t>
            </w:r>
            <w:r w:rsidR="00A04552">
              <w:rPr>
                <w:rFonts w:ascii="Calibri" w:eastAsia="Times New Roman" w:hAnsi="Calibri" w:cs="Times New Roman"/>
                <w:sz w:val="22"/>
              </w:rPr>
              <w:t xml:space="preserve"> to be enrolled in the data collection. Your site will use the general ACTION consent for this project. </w:t>
            </w:r>
          </w:p>
          <w:p w14:paraId="4ED292C9" w14:textId="77777777" w:rsidR="002F422F" w:rsidRDefault="002F422F" w:rsidP="007A64C0">
            <w:pPr>
              <w:rPr>
                <w:rFonts w:ascii="Calibri" w:eastAsia="Times New Roman" w:hAnsi="Calibri" w:cs="Times New Roman"/>
                <w:color w:val="3B3838" w:themeColor="background2" w:themeShade="40"/>
                <w:sz w:val="22"/>
              </w:rPr>
            </w:pPr>
          </w:p>
          <w:p w14:paraId="22AE5091" w14:textId="367FF8C1" w:rsidR="00890075" w:rsidRPr="00890075" w:rsidRDefault="00890075" w:rsidP="00890075">
            <w:pPr>
              <w:rPr>
                <w:rFonts w:ascii="Calibri" w:eastAsia="Times New Roman" w:hAnsi="Calibri" w:cs="Times New Roman"/>
                <w:sz w:val="22"/>
                <w:szCs w:val="22"/>
              </w:rPr>
            </w:pPr>
            <w:r w:rsidRPr="00890075">
              <w:rPr>
                <w:rFonts w:ascii="Calibri" w:eastAsia="Times New Roman" w:hAnsi="Calibri" w:cs="Times New Roman"/>
                <w:sz w:val="22"/>
                <w:szCs w:val="22"/>
              </w:rPr>
              <w:t xml:space="preserve">Prospective data for CardioMEMS patients, will be collected via REDCap: </w:t>
            </w:r>
            <w:hyperlink r:id="rId13" w:history="1">
              <w:r w:rsidR="008614F2" w:rsidRPr="00B12FAB">
                <w:rPr>
                  <w:rStyle w:val="Hyperlink"/>
                  <w:sz w:val="22"/>
                  <w:szCs w:val="22"/>
                </w:rPr>
                <w:t>https://redcap.research.cchmc.org/</w:t>
              </w:r>
            </w:hyperlink>
            <w:r w:rsidR="008614F2">
              <w:rPr>
                <w:sz w:val="22"/>
                <w:szCs w:val="22"/>
              </w:rPr>
              <w:t xml:space="preserve">  Once logged in, select the “ACTION Cardiomems” </w:t>
            </w:r>
            <w:r w:rsidR="008614F2">
              <w:rPr>
                <w:rFonts w:ascii="Calibri" w:eastAsia="Times New Roman" w:hAnsi="Calibri" w:cs="Times New Roman"/>
                <w:sz w:val="22"/>
                <w:szCs w:val="22"/>
              </w:rPr>
              <w:t xml:space="preserve">project. </w:t>
            </w:r>
          </w:p>
          <w:p w14:paraId="14557D7B" w14:textId="77777777" w:rsidR="00890075" w:rsidRPr="00890075" w:rsidRDefault="00890075" w:rsidP="00890075">
            <w:pPr>
              <w:rPr>
                <w:rFonts w:ascii="Calibri" w:eastAsia="Times New Roman" w:hAnsi="Calibri" w:cs="Times New Roman"/>
                <w:sz w:val="22"/>
                <w:szCs w:val="22"/>
              </w:rPr>
            </w:pPr>
          </w:p>
          <w:p w14:paraId="2EBB9101" w14:textId="5916883D" w:rsidR="00890075" w:rsidRPr="002F422F" w:rsidRDefault="00890075" w:rsidP="00890075">
            <w:pPr>
              <w:rPr>
                <w:rFonts w:ascii="Calibri" w:eastAsia="Times New Roman" w:hAnsi="Calibri" w:cs="Times New Roman"/>
                <w:sz w:val="22"/>
                <w:szCs w:val="22"/>
              </w:rPr>
            </w:pPr>
            <w:r w:rsidRPr="002F422F">
              <w:rPr>
                <w:rFonts w:ascii="Calibri" w:eastAsia="Times New Roman" w:hAnsi="Calibri" w:cs="Times New Roman"/>
                <w:sz w:val="22"/>
                <w:szCs w:val="22"/>
              </w:rPr>
              <w:t>The expectation is for patient data to be entered into REDCap</w:t>
            </w:r>
            <w:r w:rsidR="00F372DD">
              <w:rPr>
                <w:rFonts w:ascii="Calibri" w:eastAsia="Times New Roman" w:hAnsi="Calibri" w:cs="Times New Roman"/>
                <w:sz w:val="22"/>
                <w:szCs w:val="22"/>
              </w:rPr>
              <w:t xml:space="preserve"> once a CardioMEMS device has been implanted or attempted to be implanted</w:t>
            </w:r>
            <w:r w:rsidR="00F372DD" w:rsidRPr="002F422F" w:rsidDel="00F372DD">
              <w:rPr>
                <w:rFonts w:ascii="Calibri" w:eastAsia="Times New Roman" w:hAnsi="Calibri" w:cs="Times New Roman"/>
                <w:sz w:val="22"/>
                <w:szCs w:val="22"/>
              </w:rPr>
              <w:t xml:space="preserve"> </w:t>
            </w:r>
            <w:r w:rsidRPr="002F422F">
              <w:rPr>
                <w:rFonts w:ascii="Calibri" w:eastAsia="Times New Roman" w:hAnsi="Calibri" w:cs="Times New Roman"/>
                <w:sz w:val="22"/>
                <w:szCs w:val="22"/>
              </w:rPr>
              <w:t xml:space="preserve">(and </w:t>
            </w:r>
            <w:r w:rsidR="00F372DD">
              <w:rPr>
                <w:rFonts w:ascii="Calibri" w:eastAsia="Times New Roman" w:hAnsi="Calibri" w:cs="Times New Roman"/>
                <w:sz w:val="22"/>
                <w:szCs w:val="22"/>
              </w:rPr>
              <w:t xml:space="preserve">patient is </w:t>
            </w:r>
            <w:r w:rsidRPr="002F422F">
              <w:rPr>
                <w:rFonts w:ascii="Calibri" w:eastAsia="Times New Roman" w:hAnsi="Calibri" w:cs="Times New Roman"/>
                <w:sz w:val="22"/>
                <w:szCs w:val="22"/>
              </w:rPr>
              <w:t xml:space="preserve">consented for ACTION!). You must have a login to the CCHMC REDCap </w:t>
            </w:r>
            <w:proofErr w:type="gramStart"/>
            <w:r w:rsidRPr="002F422F">
              <w:rPr>
                <w:rFonts w:ascii="Calibri" w:eastAsia="Times New Roman" w:hAnsi="Calibri" w:cs="Times New Roman"/>
                <w:sz w:val="22"/>
                <w:szCs w:val="22"/>
              </w:rPr>
              <w:t>in order to</w:t>
            </w:r>
            <w:proofErr w:type="gramEnd"/>
            <w:r w:rsidRPr="002F422F">
              <w:rPr>
                <w:rFonts w:ascii="Calibri" w:eastAsia="Times New Roman" w:hAnsi="Calibri" w:cs="Times New Roman"/>
                <w:sz w:val="22"/>
                <w:szCs w:val="22"/>
              </w:rPr>
              <w:t xml:space="preserve"> enter data for this project (per the emails that have been sent out).</w:t>
            </w:r>
            <w:r w:rsidRPr="002F422F">
              <w:rPr>
                <w:sz w:val="22"/>
                <w:szCs w:val="22"/>
              </w:rPr>
              <w:t xml:space="preserve"> </w:t>
            </w:r>
            <w:r w:rsidRPr="002F422F">
              <w:rPr>
                <w:rFonts w:ascii="Calibri" w:eastAsia="Times New Roman" w:hAnsi="Calibri" w:cs="Times New Roman"/>
                <w:sz w:val="22"/>
                <w:szCs w:val="22"/>
              </w:rPr>
              <w:t xml:space="preserve">Please contact the </w:t>
            </w:r>
            <w:hyperlink r:id="rId14" w:history="1">
              <w:r w:rsidRPr="002F422F">
                <w:rPr>
                  <w:rStyle w:val="Hyperlink"/>
                  <w:rFonts w:ascii="Calibri" w:eastAsia="Times New Roman" w:hAnsi="Calibri" w:cs="Times New Roman"/>
                  <w:color w:val="auto"/>
                  <w:sz w:val="22"/>
                  <w:szCs w:val="22"/>
                </w:rPr>
                <w:t>operations/data team</w:t>
              </w:r>
            </w:hyperlink>
            <w:r w:rsidRPr="002F422F">
              <w:rPr>
                <w:rFonts w:ascii="Calibri" w:eastAsia="Times New Roman" w:hAnsi="Calibri" w:cs="Times New Roman"/>
                <w:sz w:val="22"/>
                <w:szCs w:val="22"/>
              </w:rPr>
              <w:t xml:space="preserve"> if you are having trouble accessing this REDCap.</w:t>
            </w:r>
          </w:p>
          <w:p w14:paraId="6CB6AB7A" w14:textId="77777777" w:rsidR="00890075" w:rsidRPr="002F422F" w:rsidRDefault="00890075" w:rsidP="00890075">
            <w:pPr>
              <w:rPr>
                <w:rFonts w:ascii="Calibri" w:eastAsia="Times New Roman" w:hAnsi="Calibri" w:cs="Times New Roman"/>
                <w:sz w:val="22"/>
                <w:szCs w:val="22"/>
              </w:rPr>
            </w:pPr>
          </w:p>
          <w:p w14:paraId="36DD588A" w14:textId="09575F3D" w:rsidR="00890075" w:rsidRPr="002F422F" w:rsidRDefault="00890075" w:rsidP="00890075">
            <w:pPr>
              <w:rPr>
                <w:rFonts w:ascii="Calibri" w:eastAsia="Times New Roman" w:hAnsi="Calibri" w:cs="Times New Roman"/>
                <w:sz w:val="22"/>
                <w:szCs w:val="22"/>
              </w:rPr>
            </w:pPr>
            <w:r w:rsidRPr="002F422F">
              <w:rPr>
                <w:rFonts w:ascii="Calibri" w:eastAsia="Times New Roman" w:hAnsi="Calibri" w:cs="Times New Roman"/>
                <w:sz w:val="22"/>
                <w:szCs w:val="22"/>
              </w:rPr>
              <w:t xml:space="preserve">The REDCap survey asks for an “ACTION ID.” This </w:t>
            </w:r>
            <w:r w:rsidR="002F422F" w:rsidRPr="002F422F">
              <w:rPr>
                <w:rFonts w:ascii="Calibri" w:eastAsia="Times New Roman" w:hAnsi="Calibri" w:cs="Times New Roman"/>
                <w:sz w:val="22"/>
                <w:szCs w:val="22"/>
              </w:rPr>
              <w:t>ID a</w:t>
            </w:r>
            <w:r w:rsidRPr="002F422F">
              <w:rPr>
                <w:rFonts w:ascii="Calibri" w:eastAsia="Times New Roman" w:hAnsi="Calibri" w:cs="Times New Roman"/>
                <w:sz w:val="22"/>
                <w:szCs w:val="22"/>
              </w:rPr>
              <w:t>llow</w:t>
            </w:r>
            <w:r w:rsidR="002F422F" w:rsidRPr="002F422F">
              <w:rPr>
                <w:rFonts w:ascii="Calibri" w:eastAsia="Times New Roman" w:hAnsi="Calibri" w:cs="Times New Roman"/>
                <w:sz w:val="22"/>
                <w:szCs w:val="22"/>
              </w:rPr>
              <w:t>s for</w:t>
            </w:r>
            <w:r w:rsidRPr="002F422F">
              <w:rPr>
                <w:rFonts w:ascii="Calibri" w:eastAsia="Times New Roman" w:hAnsi="Calibri" w:cs="Times New Roman"/>
                <w:sz w:val="22"/>
                <w:szCs w:val="22"/>
              </w:rPr>
              <w:t xml:space="preserve"> better tracking of patients between ACTION projects and will be </w:t>
            </w:r>
            <w:proofErr w:type="gramStart"/>
            <w:r w:rsidRPr="002F422F">
              <w:rPr>
                <w:rFonts w:ascii="Calibri" w:eastAsia="Times New Roman" w:hAnsi="Calibri" w:cs="Times New Roman"/>
                <w:sz w:val="22"/>
                <w:szCs w:val="22"/>
              </w:rPr>
              <w:t>more clear</w:t>
            </w:r>
            <w:proofErr w:type="gramEnd"/>
            <w:r w:rsidRPr="002F422F">
              <w:rPr>
                <w:rFonts w:ascii="Calibri" w:eastAsia="Times New Roman" w:hAnsi="Calibri" w:cs="Times New Roman"/>
                <w:sz w:val="22"/>
                <w:szCs w:val="22"/>
              </w:rPr>
              <w:t xml:space="preserve"> for data analytics on back end.</w:t>
            </w:r>
            <w:r w:rsidRPr="002F422F">
              <w:rPr>
                <w:sz w:val="22"/>
                <w:szCs w:val="22"/>
              </w:rPr>
              <w:t xml:space="preserve"> </w:t>
            </w:r>
            <w:r w:rsidRPr="002F422F">
              <w:rPr>
                <w:rFonts w:ascii="Calibri" w:eastAsia="Times New Roman" w:hAnsi="Calibri" w:cs="Times New Roman"/>
                <w:sz w:val="22"/>
                <w:szCs w:val="22"/>
              </w:rPr>
              <w:t xml:space="preserve">The ACTION ID will be populated each time you enter data. The ID is comprised of the hospital number, the patient’s full name initials (First, Middle, Last - </w:t>
            </w:r>
            <w:r w:rsidRPr="002F422F">
              <w:rPr>
                <w:rFonts w:ascii="Calibri" w:eastAsia="Times New Roman" w:hAnsi="Calibri" w:cs="Times New Roman"/>
                <w:i/>
                <w:iCs/>
                <w:sz w:val="22"/>
                <w:szCs w:val="22"/>
              </w:rPr>
              <w:t>*use “x” if patient does not have middle initial</w:t>
            </w:r>
            <w:r w:rsidRPr="002F422F">
              <w:rPr>
                <w:rFonts w:ascii="Calibri" w:eastAsia="Times New Roman" w:hAnsi="Calibri" w:cs="Times New Roman"/>
                <w:sz w:val="22"/>
                <w:szCs w:val="22"/>
              </w:rPr>
              <w:t xml:space="preserve">), and the patient’s DOB. This creates an ACTION ID with a mathematical equation that de-identifies the ID. For example, if the CCHMC site number was 10, using Lauren Elise Smyth, and DOB: 05/02/1988, the ID would be auto-generated as: </w:t>
            </w:r>
            <w:r w:rsidRPr="002F422F">
              <w:rPr>
                <w:rFonts w:ascii="Calibri" w:eastAsia="Times New Roman" w:hAnsi="Calibri" w:cs="Times New Roman"/>
                <w:b/>
                <w:bCs/>
                <w:sz w:val="22"/>
                <w:szCs w:val="22"/>
              </w:rPr>
              <w:t>010-LES-5022010</w:t>
            </w:r>
            <w:r w:rsidRPr="002F422F">
              <w:rPr>
                <w:rFonts w:ascii="Calibri" w:eastAsia="Times New Roman" w:hAnsi="Calibri" w:cs="Times New Roman"/>
                <w:sz w:val="22"/>
                <w:szCs w:val="22"/>
              </w:rPr>
              <w:t xml:space="preserve">. </w:t>
            </w:r>
          </w:p>
          <w:p w14:paraId="3FD0E1AF" w14:textId="541537BB" w:rsidR="00503254" w:rsidRPr="007A64C0" w:rsidRDefault="00503254" w:rsidP="007A64C0">
            <w:pPr>
              <w:rPr>
                <w:rFonts w:ascii="Calibri" w:eastAsia="Times New Roman" w:hAnsi="Calibri" w:cs="Times New Roman"/>
                <w:color w:val="3B3838" w:themeColor="background2" w:themeShade="40"/>
                <w:sz w:val="22"/>
              </w:rPr>
            </w:pPr>
          </w:p>
        </w:tc>
      </w:tr>
      <w:tr w:rsidR="00DF4E77" w:rsidRPr="00DF4E77" w14:paraId="2286C3A0" w14:textId="77777777" w:rsidTr="00B33B29">
        <w:trPr>
          <w:trHeight w:val="300"/>
        </w:trPr>
        <w:tc>
          <w:tcPr>
            <w:tcW w:w="10962" w:type="dxa"/>
            <w:gridSpan w:val="23"/>
            <w:tcBorders>
              <w:top w:val="single" w:sz="4" w:space="0" w:color="auto"/>
              <w:left w:val="single" w:sz="4" w:space="0" w:color="auto"/>
              <w:bottom w:val="single" w:sz="4" w:space="0" w:color="auto"/>
              <w:right w:val="single" w:sz="4" w:space="0" w:color="auto"/>
            </w:tcBorders>
            <w:shd w:val="clear" w:color="auto" w:fill="D9EFED"/>
            <w:noWrap/>
            <w:vAlign w:val="bottom"/>
            <w:hideMark/>
          </w:tcPr>
          <w:p w14:paraId="72362718" w14:textId="77777777" w:rsidR="00ED0C34" w:rsidRPr="00DF4E77" w:rsidRDefault="00ED0C34" w:rsidP="00ED0C34">
            <w:pPr>
              <w:rPr>
                <w:rFonts w:ascii="Calibri" w:eastAsia="Times New Roman" w:hAnsi="Calibri" w:cs="Times New Roman"/>
                <w:color w:val="3B3838" w:themeColor="background2" w:themeShade="40"/>
              </w:rPr>
            </w:pPr>
            <w:r w:rsidRPr="00DF4E77">
              <w:rPr>
                <w:rFonts w:ascii="Calibri" w:eastAsia="Times New Roman" w:hAnsi="Calibri" w:cs="Times New Roman"/>
                <w:b/>
                <w:bCs/>
                <w:color w:val="3B3838" w:themeColor="background2" w:themeShade="40"/>
              </w:rPr>
              <w:t>G. Project Risks &amp; Mitigation</w:t>
            </w:r>
            <w:r w:rsidRPr="00DF4E77">
              <w:rPr>
                <w:rFonts w:ascii="Calibri" w:eastAsia="Times New Roman" w:hAnsi="Calibri" w:cs="Times New Roman"/>
                <w:color w:val="3B3838" w:themeColor="background2" w:themeShade="40"/>
              </w:rPr>
              <w:t>:</w:t>
            </w:r>
          </w:p>
        </w:tc>
      </w:tr>
      <w:tr w:rsidR="00DF4E77" w:rsidRPr="00DF4E77" w14:paraId="0577291A" w14:textId="77777777" w:rsidTr="00B33B29">
        <w:trPr>
          <w:trHeight w:val="255"/>
        </w:trPr>
        <w:tc>
          <w:tcPr>
            <w:tcW w:w="358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0B8700" w14:textId="77777777" w:rsidR="00ED0C34" w:rsidRPr="00DF4E77" w:rsidRDefault="00ED0C34" w:rsidP="00ED0C34">
            <w:pPr>
              <w:jc w:val="cente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Risk</w:t>
            </w:r>
          </w:p>
        </w:tc>
        <w:tc>
          <w:tcPr>
            <w:tcW w:w="2160" w:type="dxa"/>
            <w:gridSpan w:val="8"/>
            <w:tcBorders>
              <w:top w:val="single" w:sz="4" w:space="0" w:color="auto"/>
              <w:left w:val="nil"/>
              <w:bottom w:val="single" w:sz="4" w:space="0" w:color="auto"/>
              <w:right w:val="single" w:sz="4" w:space="0" w:color="auto"/>
            </w:tcBorders>
            <w:shd w:val="clear" w:color="000000" w:fill="FFFFFF"/>
            <w:noWrap/>
            <w:vAlign w:val="bottom"/>
            <w:hideMark/>
          </w:tcPr>
          <w:p w14:paraId="0046D57C" w14:textId="77777777" w:rsidR="00ED0C34" w:rsidRPr="00DF4E77" w:rsidRDefault="00ED0C34" w:rsidP="00ED0C34">
            <w:pPr>
              <w:jc w:val="cente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Level (high/med/low)</w:t>
            </w:r>
          </w:p>
        </w:tc>
        <w:tc>
          <w:tcPr>
            <w:tcW w:w="5220" w:type="dxa"/>
            <w:gridSpan w:val="13"/>
            <w:tcBorders>
              <w:top w:val="single" w:sz="4" w:space="0" w:color="auto"/>
              <w:left w:val="nil"/>
              <w:bottom w:val="single" w:sz="4" w:space="0" w:color="auto"/>
              <w:right w:val="single" w:sz="4" w:space="0" w:color="auto"/>
            </w:tcBorders>
            <w:shd w:val="clear" w:color="000000" w:fill="FFFFFF"/>
            <w:noWrap/>
            <w:vAlign w:val="bottom"/>
            <w:hideMark/>
          </w:tcPr>
          <w:p w14:paraId="3878984A" w14:textId="77777777" w:rsidR="00ED0C34" w:rsidRPr="00DF4E77" w:rsidRDefault="00ED0C34" w:rsidP="00ED0C34">
            <w:pPr>
              <w:jc w:val="cente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Mitigation and Escalation Strategy</w:t>
            </w:r>
          </w:p>
        </w:tc>
      </w:tr>
      <w:tr w:rsidR="00DF4E77" w:rsidRPr="00DF4E77" w14:paraId="6DFF5882" w14:textId="77777777" w:rsidTr="00B33B29">
        <w:trPr>
          <w:trHeight w:val="476"/>
        </w:trPr>
        <w:tc>
          <w:tcPr>
            <w:tcW w:w="358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14:paraId="4770809E" w14:textId="77690D22" w:rsidR="002D773B" w:rsidRPr="00DF4E77" w:rsidRDefault="007C37B6" w:rsidP="002D773B">
            <w:pPr>
              <w:rPr>
                <w:rFonts w:eastAsia="Times New Roman" w:cstheme="minorHAnsi"/>
                <w:color w:val="3B3838" w:themeColor="background2" w:themeShade="40"/>
                <w:sz w:val="22"/>
                <w:szCs w:val="20"/>
              </w:rPr>
            </w:pPr>
            <w:r>
              <w:rPr>
                <w:rFonts w:eastAsia="Times New Roman" w:cstheme="minorHAnsi"/>
                <w:color w:val="3B3838" w:themeColor="background2" w:themeShade="40"/>
                <w:sz w:val="22"/>
                <w:szCs w:val="20"/>
              </w:rPr>
              <w:lastRenderedPageBreak/>
              <w:t>Data breach</w:t>
            </w:r>
          </w:p>
        </w:tc>
        <w:tc>
          <w:tcPr>
            <w:tcW w:w="2160" w:type="dxa"/>
            <w:gridSpan w:val="8"/>
            <w:tcBorders>
              <w:top w:val="single" w:sz="4" w:space="0" w:color="auto"/>
              <w:left w:val="nil"/>
              <w:bottom w:val="single" w:sz="4" w:space="0" w:color="auto"/>
              <w:right w:val="single" w:sz="4" w:space="0" w:color="auto"/>
            </w:tcBorders>
            <w:shd w:val="clear" w:color="000000" w:fill="FFFFFF"/>
            <w:noWrap/>
            <w:vAlign w:val="center"/>
            <w:hideMark/>
          </w:tcPr>
          <w:p w14:paraId="420313C0" w14:textId="4F32DE8B" w:rsidR="002D773B" w:rsidRPr="00DF4E77" w:rsidRDefault="007C37B6" w:rsidP="002D773B">
            <w:pPr>
              <w:jc w:val="center"/>
              <w:rPr>
                <w:rFonts w:ascii="Calibri" w:eastAsia="Times New Roman" w:hAnsi="Calibri" w:cs="Times New Roman"/>
                <w:color w:val="3B3838" w:themeColor="background2" w:themeShade="40"/>
                <w:sz w:val="20"/>
                <w:szCs w:val="20"/>
              </w:rPr>
            </w:pPr>
            <w:r>
              <w:rPr>
                <w:rFonts w:ascii="Calibri" w:eastAsia="Times New Roman" w:hAnsi="Calibri" w:cs="Times New Roman"/>
                <w:color w:val="3B3838" w:themeColor="background2" w:themeShade="40"/>
                <w:sz w:val="20"/>
                <w:szCs w:val="20"/>
              </w:rPr>
              <w:t>low</w:t>
            </w:r>
          </w:p>
        </w:tc>
        <w:tc>
          <w:tcPr>
            <w:tcW w:w="5220" w:type="dxa"/>
            <w:gridSpan w:val="13"/>
            <w:tcBorders>
              <w:top w:val="single" w:sz="4" w:space="0" w:color="auto"/>
              <w:left w:val="nil"/>
              <w:bottom w:val="single" w:sz="4" w:space="0" w:color="auto"/>
              <w:right w:val="single" w:sz="4" w:space="0" w:color="auto"/>
            </w:tcBorders>
            <w:shd w:val="clear" w:color="000000" w:fill="FFFFFF"/>
            <w:vAlign w:val="center"/>
            <w:hideMark/>
          </w:tcPr>
          <w:p w14:paraId="0B198B3D" w14:textId="1E07109A" w:rsidR="002D773B" w:rsidRPr="00DF4E77" w:rsidRDefault="002D773B" w:rsidP="002D773B">
            <w:pPr>
              <w:rPr>
                <w:rFonts w:ascii="Calibri" w:eastAsia="Times New Roman" w:hAnsi="Calibri" w:cs="Times New Roman"/>
                <w:color w:val="3B3838" w:themeColor="background2" w:themeShade="40"/>
                <w:sz w:val="20"/>
                <w:szCs w:val="20"/>
              </w:rPr>
            </w:pPr>
            <w:r w:rsidRPr="00DF4E77">
              <w:rPr>
                <w:rFonts w:ascii="Calibri" w:eastAsia="Times New Roman" w:hAnsi="Calibri" w:cs="Times New Roman"/>
                <w:color w:val="3B3838" w:themeColor="background2" w:themeShade="40"/>
                <w:sz w:val="20"/>
                <w:szCs w:val="20"/>
              </w:rPr>
              <w:t> </w:t>
            </w:r>
            <w:r w:rsidR="007C37B6">
              <w:rPr>
                <w:rFonts w:ascii="Calibri" w:eastAsia="Times New Roman" w:hAnsi="Calibri" w:cs="Times New Roman"/>
                <w:color w:val="3B3838" w:themeColor="background2" w:themeShade="40"/>
                <w:sz w:val="20"/>
                <w:szCs w:val="20"/>
              </w:rPr>
              <w:t>Sensitive patient information will be delivered via currently utilized, secure ACTION protocols and housed at the ACTION DCC.</w:t>
            </w:r>
          </w:p>
        </w:tc>
      </w:tr>
      <w:tr w:rsidR="00DF4E77" w:rsidRPr="00DF4E77" w14:paraId="4E89285B" w14:textId="77777777" w:rsidTr="00B33B29">
        <w:tblPrEx>
          <w:tblCellMar>
            <w:left w:w="108" w:type="dxa"/>
            <w:right w:w="108" w:type="dxa"/>
          </w:tblCellMar>
        </w:tblPrEx>
        <w:trPr>
          <w:trHeight w:val="300"/>
        </w:trPr>
        <w:tc>
          <w:tcPr>
            <w:tcW w:w="3752" w:type="dxa"/>
            <w:gridSpan w:val="4"/>
            <w:tcBorders>
              <w:top w:val="single" w:sz="4" w:space="0" w:color="auto"/>
              <w:left w:val="single" w:sz="4" w:space="0" w:color="auto"/>
              <w:bottom w:val="single" w:sz="4" w:space="0" w:color="auto"/>
              <w:right w:val="nil"/>
            </w:tcBorders>
            <w:shd w:val="clear" w:color="auto" w:fill="D9EFED"/>
            <w:noWrap/>
            <w:vAlign w:val="bottom"/>
            <w:hideMark/>
          </w:tcPr>
          <w:p w14:paraId="30D92D0F" w14:textId="77777777" w:rsidR="00ED0C34" w:rsidRPr="00DF4E77" w:rsidRDefault="00ED0C34" w:rsidP="00ED0C34">
            <w:pPr>
              <w:rPr>
                <w:rFonts w:ascii="Calibri" w:eastAsia="Times New Roman" w:hAnsi="Calibri" w:cs="Times New Roman"/>
                <w:b/>
                <w:bCs/>
                <w:color w:val="3B3838" w:themeColor="background2" w:themeShade="40"/>
              </w:rPr>
            </w:pPr>
            <w:r w:rsidRPr="00DF4E77">
              <w:rPr>
                <w:rFonts w:ascii="Calibri" w:eastAsia="Times New Roman" w:hAnsi="Calibri" w:cs="Times New Roman"/>
                <w:b/>
                <w:bCs/>
                <w:color w:val="3B3838" w:themeColor="background2" w:themeShade="40"/>
              </w:rPr>
              <w:t>F. Roles and Responsibilities</w:t>
            </w:r>
          </w:p>
        </w:tc>
        <w:tc>
          <w:tcPr>
            <w:tcW w:w="973" w:type="dxa"/>
            <w:gridSpan w:val="3"/>
            <w:tcBorders>
              <w:top w:val="single" w:sz="4" w:space="0" w:color="auto"/>
              <w:left w:val="nil"/>
              <w:bottom w:val="single" w:sz="4" w:space="0" w:color="auto"/>
              <w:right w:val="nil"/>
            </w:tcBorders>
            <w:shd w:val="clear" w:color="auto" w:fill="D9EFED"/>
            <w:noWrap/>
            <w:vAlign w:val="bottom"/>
            <w:hideMark/>
          </w:tcPr>
          <w:p w14:paraId="16A25E6F" w14:textId="77777777" w:rsidR="00ED0C34" w:rsidRPr="00DF4E77" w:rsidRDefault="00ED0C34" w:rsidP="00ED0C34">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1421" w:type="dxa"/>
            <w:gridSpan w:val="5"/>
            <w:tcBorders>
              <w:top w:val="single" w:sz="4" w:space="0" w:color="auto"/>
              <w:left w:val="nil"/>
              <w:bottom w:val="single" w:sz="4" w:space="0" w:color="auto"/>
              <w:right w:val="nil"/>
            </w:tcBorders>
            <w:shd w:val="clear" w:color="auto" w:fill="D9EFED"/>
            <w:noWrap/>
            <w:vAlign w:val="bottom"/>
            <w:hideMark/>
          </w:tcPr>
          <w:p w14:paraId="6E0D94D3" w14:textId="77777777" w:rsidR="00ED0C34" w:rsidRPr="00DF4E77" w:rsidRDefault="00ED0C34" w:rsidP="00ED0C34">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549" w:type="dxa"/>
            <w:gridSpan w:val="2"/>
            <w:tcBorders>
              <w:top w:val="single" w:sz="4" w:space="0" w:color="auto"/>
              <w:left w:val="nil"/>
              <w:bottom w:val="single" w:sz="4" w:space="0" w:color="auto"/>
              <w:right w:val="nil"/>
            </w:tcBorders>
            <w:shd w:val="clear" w:color="auto" w:fill="D9EFED"/>
            <w:noWrap/>
            <w:vAlign w:val="bottom"/>
            <w:hideMark/>
          </w:tcPr>
          <w:p w14:paraId="1A134DF4" w14:textId="77777777" w:rsidR="00ED0C34" w:rsidRPr="00DF4E77" w:rsidRDefault="00ED0C34" w:rsidP="00ED0C34">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1641" w:type="dxa"/>
            <w:gridSpan w:val="5"/>
            <w:tcBorders>
              <w:top w:val="single" w:sz="4" w:space="0" w:color="auto"/>
              <w:left w:val="nil"/>
              <w:bottom w:val="single" w:sz="4" w:space="0" w:color="auto"/>
              <w:right w:val="nil"/>
            </w:tcBorders>
            <w:shd w:val="clear" w:color="auto" w:fill="D9EFED"/>
            <w:noWrap/>
            <w:vAlign w:val="bottom"/>
            <w:hideMark/>
          </w:tcPr>
          <w:p w14:paraId="71A2414F" w14:textId="77777777" w:rsidR="00ED0C34" w:rsidRPr="00DF4E77" w:rsidRDefault="00ED0C34" w:rsidP="00ED0C34">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287" w:type="dxa"/>
            <w:tcBorders>
              <w:top w:val="single" w:sz="4" w:space="0" w:color="auto"/>
              <w:left w:val="nil"/>
              <w:bottom w:val="single" w:sz="4" w:space="0" w:color="auto"/>
              <w:right w:val="nil"/>
            </w:tcBorders>
            <w:shd w:val="clear" w:color="auto" w:fill="D9EFED"/>
            <w:noWrap/>
            <w:vAlign w:val="bottom"/>
            <w:hideMark/>
          </w:tcPr>
          <w:p w14:paraId="78B07253" w14:textId="77777777" w:rsidR="00ED0C34" w:rsidRPr="00DF4E77" w:rsidRDefault="00ED0C34" w:rsidP="00ED0C34">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2339" w:type="dxa"/>
            <w:gridSpan w:val="3"/>
            <w:tcBorders>
              <w:top w:val="single" w:sz="4" w:space="0" w:color="auto"/>
              <w:left w:val="nil"/>
              <w:bottom w:val="single" w:sz="4" w:space="0" w:color="auto"/>
              <w:right w:val="single" w:sz="4" w:space="0" w:color="auto"/>
            </w:tcBorders>
            <w:shd w:val="clear" w:color="auto" w:fill="D9EFED"/>
            <w:noWrap/>
            <w:vAlign w:val="bottom"/>
            <w:hideMark/>
          </w:tcPr>
          <w:p w14:paraId="241ED975" w14:textId="77777777" w:rsidR="00ED0C34" w:rsidRPr="00DF4E77" w:rsidRDefault="00ED0C34" w:rsidP="00ED0C34">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r>
      <w:tr w:rsidR="00DF4E77" w:rsidRPr="00DF4E77" w14:paraId="29123ED6" w14:textId="77777777" w:rsidTr="00B33B29">
        <w:tblPrEx>
          <w:tblCellMar>
            <w:left w:w="108" w:type="dxa"/>
            <w:right w:w="108" w:type="dxa"/>
          </w:tblCellMar>
        </w:tblPrEx>
        <w:trPr>
          <w:trHeight w:val="300"/>
        </w:trPr>
        <w:tc>
          <w:tcPr>
            <w:tcW w:w="10962" w:type="dxa"/>
            <w:gridSpan w:val="23"/>
            <w:tcBorders>
              <w:top w:val="single" w:sz="4" w:space="0" w:color="auto"/>
              <w:left w:val="single" w:sz="4" w:space="0" w:color="auto"/>
              <w:bottom w:val="single" w:sz="4" w:space="0" w:color="auto"/>
              <w:right w:val="single" w:sz="4" w:space="0" w:color="000000"/>
            </w:tcBorders>
            <w:shd w:val="clear" w:color="auto" w:fill="FCFBEA"/>
            <w:vAlign w:val="center"/>
            <w:hideMark/>
          </w:tcPr>
          <w:p w14:paraId="7EDE1681" w14:textId="77777777" w:rsidR="00ED0C34" w:rsidRPr="00DF4E77" w:rsidRDefault="00ED0C34" w:rsidP="00ED0C34">
            <w:pP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 xml:space="preserve">Sponsor/Champion:  </w:t>
            </w:r>
            <w:r w:rsidRPr="00DF4E77">
              <w:rPr>
                <w:rFonts w:ascii="Calibri" w:eastAsia="Times New Roman" w:hAnsi="Calibri" w:cs="Times New Roman"/>
                <w:color w:val="3B3838" w:themeColor="background2" w:themeShade="40"/>
                <w:sz w:val="18"/>
                <w:szCs w:val="18"/>
              </w:rPr>
              <w:t>Provides overall direction on the project.</w:t>
            </w:r>
          </w:p>
        </w:tc>
      </w:tr>
      <w:tr w:rsidR="00DF4E77" w:rsidRPr="00DF4E77" w14:paraId="2B3AF614" w14:textId="77777777" w:rsidTr="00B33B29">
        <w:tblPrEx>
          <w:tblCellMar>
            <w:left w:w="108" w:type="dxa"/>
            <w:right w:w="108" w:type="dxa"/>
          </w:tblCellMar>
        </w:tblPrEx>
        <w:trPr>
          <w:trHeight w:val="300"/>
        </w:trPr>
        <w:tc>
          <w:tcPr>
            <w:tcW w:w="556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C0167D7" w14:textId="77777777" w:rsidR="00ED0C34" w:rsidRPr="00DF4E77" w:rsidRDefault="00ED0C34" w:rsidP="00ED0C34">
            <w:pP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Name</w:t>
            </w:r>
          </w:p>
        </w:tc>
        <w:tc>
          <w:tcPr>
            <w:tcW w:w="5400" w:type="dxa"/>
            <w:gridSpan w:val="14"/>
            <w:tcBorders>
              <w:top w:val="single" w:sz="4" w:space="0" w:color="auto"/>
              <w:left w:val="nil"/>
              <w:bottom w:val="single" w:sz="4" w:space="0" w:color="auto"/>
              <w:right w:val="single" w:sz="4" w:space="0" w:color="auto"/>
            </w:tcBorders>
            <w:shd w:val="clear" w:color="auto" w:fill="auto"/>
            <w:vAlign w:val="center"/>
            <w:hideMark/>
          </w:tcPr>
          <w:p w14:paraId="1CF9839E" w14:textId="77777777" w:rsidR="00ED0C34" w:rsidRPr="00DF4E77" w:rsidRDefault="00ED0C34" w:rsidP="00ED0C34">
            <w:pP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Title/Role</w:t>
            </w:r>
          </w:p>
        </w:tc>
      </w:tr>
      <w:tr w:rsidR="00DF4E77" w:rsidRPr="00DF4E77" w14:paraId="3E738E1C" w14:textId="77777777" w:rsidTr="00B33B29">
        <w:tblPrEx>
          <w:tblCellMar>
            <w:left w:w="108" w:type="dxa"/>
            <w:right w:w="108" w:type="dxa"/>
          </w:tblCellMar>
        </w:tblPrEx>
        <w:trPr>
          <w:trHeight w:val="300"/>
        </w:trPr>
        <w:tc>
          <w:tcPr>
            <w:tcW w:w="556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FFF2127" w14:textId="6D904858" w:rsidR="001C3FAC" w:rsidRPr="00DF4E77" w:rsidRDefault="00092CEC" w:rsidP="001C3FAC">
            <w:pPr>
              <w:rPr>
                <w:rFonts w:ascii="Calibri" w:eastAsia="Times New Roman" w:hAnsi="Calibri" w:cs="Times New Roman"/>
                <w:color w:val="3B3838" w:themeColor="background2" w:themeShade="40"/>
                <w:sz w:val="20"/>
                <w:szCs w:val="20"/>
              </w:rPr>
            </w:pPr>
            <w:r>
              <w:rPr>
                <w:rFonts w:ascii="Calibri" w:eastAsia="Times New Roman" w:hAnsi="Calibri" w:cs="Times New Roman"/>
                <w:color w:val="3B3838" w:themeColor="background2" w:themeShade="40"/>
                <w:sz w:val="20"/>
                <w:szCs w:val="20"/>
              </w:rPr>
              <w:t>Angie Lort</w:t>
            </w:r>
            <w:r w:rsidR="000A48C3">
              <w:rPr>
                <w:rFonts w:ascii="Calibri" w:eastAsia="Times New Roman" w:hAnsi="Calibri" w:cs="Times New Roman"/>
                <w:color w:val="3B3838" w:themeColor="background2" w:themeShade="40"/>
                <w:sz w:val="20"/>
                <w:szCs w:val="20"/>
              </w:rPr>
              <w:t>s</w:t>
            </w:r>
          </w:p>
        </w:tc>
        <w:tc>
          <w:tcPr>
            <w:tcW w:w="5400" w:type="dxa"/>
            <w:gridSpan w:val="14"/>
            <w:tcBorders>
              <w:top w:val="single" w:sz="4" w:space="0" w:color="auto"/>
              <w:left w:val="nil"/>
              <w:bottom w:val="single" w:sz="4" w:space="0" w:color="auto"/>
              <w:right w:val="single" w:sz="4" w:space="0" w:color="auto"/>
            </w:tcBorders>
            <w:shd w:val="clear" w:color="auto" w:fill="auto"/>
            <w:vAlign w:val="center"/>
          </w:tcPr>
          <w:p w14:paraId="49A79E5F" w14:textId="54F12E5A" w:rsidR="001C3FAC" w:rsidRPr="00DF4E77" w:rsidRDefault="000A48C3" w:rsidP="001C3FAC">
            <w:pPr>
              <w:rPr>
                <w:rFonts w:ascii="Calibri" w:eastAsia="Times New Roman" w:hAnsi="Calibri" w:cs="Times New Roman"/>
                <w:color w:val="3B3838" w:themeColor="background2" w:themeShade="40"/>
                <w:sz w:val="20"/>
                <w:szCs w:val="20"/>
              </w:rPr>
            </w:pPr>
            <w:r>
              <w:rPr>
                <w:rFonts w:ascii="Calibri" w:eastAsia="Times New Roman" w:hAnsi="Calibri" w:cs="Times New Roman"/>
                <w:color w:val="3B3838" w:themeColor="background2" w:themeShade="40"/>
                <w:sz w:val="20"/>
                <w:szCs w:val="20"/>
              </w:rPr>
              <w:t>ACTION Executive Leader</w:t>
            </w:r>
          </w:p>
        </w:tc>
      </w:tr>
      <w:tr w:rsidR="00DF4E77" w:rsidRPr="00DF4E77" w14:paraId="0B693991" w14:textId="77777777" w:rsidTr="00B33B29">
        <w:tblPrEx>
          <w:tblCellMar>
            <w:left w:w="108" w:type="dxa"/>
            <w:right w:w="108" w:type="dxa"/>
          </w:tblCellMar>
        </w:tblPrEx>
        <w:trPr>
          <w:trHeight w:val="300"/>
        </w:trPr>
        <w:tc>
          <w:tcPr>
            <w:tcW w:w="556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21F9BB7" w14:textId="1A821F16" w:rsidR="001C3FAC" w:rsidRPr="00DF4E77" w:rsidRDefault="000A48C3" w:rsidP="001C3FAC">
            <w:pPr>
              <w:rPr>
                <w:rFonts w:ascii="Calibri" w:eastAsia="Times New Roman" w:hAnsi="Calibri" w:cs="Times New Roman"/>
                <w:color w:val="3B3838" w:themeColor="background2" w:themeShade="40"/>
                <w:sz w:val="20"/>
                <w:szCs w:val="20"/>
              </w:rPr>
            </w:pPr>
            <w:r>
              <w:rPr>
                <w:rFonts w:ascii="Calibri" w:eastAsia="Times New Roman" w:hAnsi="Calibri" w:cs="Times New Roman"/>
                <w:color w:val="3B3838" w:themeColor="background2" w:themeShade="40"/>
                <w:sz w:val="20"/>
                <w:szCs w:val="20"/>
              </w:rPr>
              <w:t>David Peng</w:t>
            </w:r>
            <w:r w:rsidR="001C3FAC" w:rsidRPr="00DF4E77">
              <w:rPr>
                <w:rFonts w:ascii="Calibri" w:eastAsia="Times New Roman" w:hAnsi="Calibri" w:cs="Times New Roman"/>
                <w:color w:val="3B3838" w:themeColor="background2" w:themeShade="40"/>
                <w:sz w:val="20"/>
                <w:szCs w:val="20"/>
              </w:rPr>
              <w:t> </w:t>
            </w:r>
          </w:p>
        </w:tc>
        <w:tc>
          <w:tcPr>
            <w:tcW w:w="5400" w:type="dxa"/>
            <w:gridSpan w:val="14"/>
            <w:tcBorders>
              <w:top w:val="single" w:sz="4" w:space="0" w:color="auto"/>
              <w:left w:val="nil"/>
              <w:bottom w:val="single" w:sz="4" w:space="0" w:color="auto"/>
              <w:right w:val="single" w:sz="4" w:space="0" w:color="auto"/>
            </w:tcBorders>
            <w:shd w:val="clear" w:color="auto" w:fill="auto"/>
            <w:vAlign w:val="center"/>
          </w:tcPr>
          <w:p w14:paraId="41A5A9A0" w14:textId="331924D8" w:rsidR="001C3FAC" w:rsidRPr="00DF4E77" w:rsidRDefault="000A48C3" w:rsidP="001C3FAC">
            <w:pPr>
              <w:rPr>
                <w:rFonts w:ascii="Calibri" w:eastAsia="Times New Roman" w:hAnsi="Calibri" w:cs="Times New Roman"/>
                <w:color w:val="3B3838" w:themeColor="background2" w:themeShade="40"/>
                <w:sz w:val="20"/>
                <w:szCs w:val="20"/>
              </w:rPr>
            </w:pPr>
            <w:r>
              <w:rPr>
                <w:rFonts w:ascii="Calibri" w:eastAsia="Times New Roman" w:hAnsi="Calibri" w:cs="Times New Roman"/>
                <w:color w:val="3B3838" w:themeColor="background2" w:themeShade="40"/>
                <w:sz w:val="20"/>
                <w:szCs w:val="20"/>
              </w:rPr>
              <w:t>ACTION Leader</w:t>
            </w:r>
          </w:p>
        </w:tc>
      </w:tr>
      <w:tr w:rsidR="00DF4E77" w:rsidRPr="00DF4E77" w14:paraId="3FFCF0EF" w14:textId="77777777" w:rsidTr="00B33B29">
        <w:tblPrEx>
          <w:tblCellMar>
            <w:left w:w="108" w:type="dxa"/>
            <w:right w:w="108" w:type="dxa"/>
          </w:tblCellMar>
        </w:tblPrEx>
        <w:trPr>
          <w:trHeight w:val="300"/>
        </w:trPr>
        <w:tc>
          <w:tcPr>
            <w:tcW w:w="10962" w:type="dxa"/>
            <w:gridSpan w:val="23"/>
            <w:tcBorders>
              <w:top w:val="single" w:sz="4" w:space="0" w:color="auto"/>
              <w:left w:val="single" w:sz="4" w:space="0" w:color="auto"/>
              <w:bottom w:val="single" w:sz="4" w:space="0" w:color="auto"/>
              <w:right w:val="single" w:sz="4" w:space="0" w:color="000000"/>
            </w:tcBorders>
            <w:shd w:val="clear" w:color="auto" w:fill="FCFBEA"/>
            <w:vAlign w:val="center"/>
            <w:hideMark/>
          </w:tcPr>
          <w:p w14:paraId="5ED22C5E" w14:textId="77777777" w:rsidR="00ED0C34" w:rsidRPr="00DF4E77" w:rsidRDefault="00ED0C34" w:rsidP="00ED0C34">
            <w:pP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Team Leader:</w:t>
            </w:r>
            <w:r w:rsidRPr="00DF4E77">
              <w:rPr>
                <w:rFonts w:ascii="Arial" w:eastAsia="Times New Roman" w:hAnsi="Arial" w:cs="Arial"/>
                <w:color w:val="3B3838" w:themeColor="background2" w:themeShade="40"/>
                <w:sz w:val="20"/>
                <w:szCs w:val="20"/>
              </w:rPr>
              <w:t xml:space="preserve"> </w:t>
            </w:r>
            <w:r w:rsidRPr="00DF4E77">
              <w:rPr>
                <w:rFonts w:ascii="Calibri" w:eastAsia="Times New Roman" w:hAnsi="Calibri" w:cs="Times New Roman"/>
                <w:color w:val="3B3838" w:themeColor="background2" w:themeShade="40"/>
                <w:sz w:val="20"/>
                <w:szCs w:val="20"/>
              </w:rPr>
              <w:t xml:space="preserve"> Leads the team and provides guidance on scope of the project.</w:t>
            </w:r>
          </w:p>
        </w:tc>
      </w:tr>
      <w:tr w:rsidR="00DF4E77" w:rsidRPr="00DF4E77" w14:paraId="65AF2CEC" w14:textId="77777777" w:rsidTr="00B33B29">
        <w:tblPrEx>
          <w:tblCellMar>
            <w:left w:w="108" w:type="dxa"/>
            <w:right w:w="108" w:type="dxa"/>
          </w:tblCellMar>
        </w:tblPrEx>
        <w:trPr>
          <w:trHeight w:val="300"/>
        </w:trPr>
        <w:tc>
          <w:tcPr>
            <w:tcW w:w="556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5B3D20B" w14:textId="77777777" w:rsidR="00ED0C34" w:rsidRPr="00DF4E77" w:rsidRDefault="00ED0C34" w:rsidP="00ED0C34">
            <w:pP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Name</w:t>
            </w:r>
          </w:p>
        </w:tc>
        <w:tc>
          <w:tcPr>
            <w:tcW w:w="5400" w:type="dxa"/>
            <w:gridSpan w:val="14"/>
            <w:tcBorders>
              <w:top w:val="single" w:sz="4" w:space="0" w:color="auto"/>
              <w:left w:val="nil"/>
              <w:bottom w:val="single" w:sz="4" w:space="0" w:color="auto"/>
              <w:right w:val="single" w:sz="4" w:space="0" w:color="auto"/>
            </w:tcBorders>
            <w:shd w:val="clear" w:color="auto" w:fill="auto"/>
            <w:vAlign w:val="center"/>
            <w:hideMark/>
          </w:tcPr>
          <w:p w14:paraId="3E8DEC4D" w14:textId="77777777" w:rsidR="00ED0C34" w:rsidRPr="00DF4E77" w:rsidRDefault="00ED0C34" w:rsidP="00ED0C34">
            <w:pP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Title/Role</w:t>
            </w:r>
          </w:p>
        </w:tc>
      </w:tr>
      <w:tr w:rsidR="00DF4E77" w:rsidRPr="00DF4E77" w14:paraId="5D0E2E25" w14:textId="77777777" w:rsidTr="00B33B29">
        <w:tblPrEx>
          <w:tblCellMar>
            <w:left w:w="108" w:type="dxa"/>
            <w:right w:w="108" w:type="dxa"/>
          </w:tblCellMar>
        </w:tblPrEx>
        <w:trPr>
          <w:trHeight w:val="300"/>
        </w:trPr>
        <w:tc>
          <w:tcPr>
            <w:tcW w:w="556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C5B499B" w14:textId="710667E0" w:rsidR="00ED0C34" w:rsidRPr="00DF4E77" w:rsidRDefault="000A48C3" w:rsidP="00ED0C34">
            <w:pPr>
              <w:rPr>
                <w:rFonts w:ascii="Calibri" w:eastAsia="Times New Roman" w:hAnsi="Calibri" w:cs="Times New Roman"/>
                <w:color w:val="3B3838" w:themeColor="background2" w:themeShade="40"/>
                <w:sz w:val="20"/>
                <w:szCs w:val="20"/>
              </w:rPr>
            </w:pPr>
            <w:r>
              <w:rPr>
                <w:rFonts w:ascii="Calibri" w:eastAsia="Times New Roman" w:hAnsi="Calibri" w:cs="Times New Roman"/>
                <w:color w:val="3B3838" w:themeColor="background2" w:themeShade="40"/>
                <w:sz w:val="20"/>
                <w:szCs w:val="20"/>
              </w:rPr>
              <w:t>Arash Salavitabar</w:t>
            </w:r>
          </w:p>
        </w:tc>
        <w:tc>
          <w:tcPr>
            <w:tcW w:w="5400" w:type="dxa"/>
            <w:gridSpan w:val="14"/>
            <w:tcBorders>
              <w:top w:val="single" w:sz="4" w:space="0" w:color="auto"/>
              <w:left w:val="nil"/>
              <w:bottom w:val="single" w:sz="4" w:space="0" w:color="auto"/>
              <w:right w:val="single" w:sz="4" w:space="0" w:color="auto"/>
            </w:tcBorders>
            <w:shd w:val="clear" w:color="auto" w:fill="auto"/>
            <w:vAlign w:val="center"/>
            <w:hideMark/>
          </w:tcPr>
          <w:p w14:paraId="25237A0E" w14:textId="562568BF" w:rsidR="00ED0C34" w:rsidRPr="00DF4E77" w:rsidRDefault="008C0295" w:rsidP="00ED0C34">
            <w:pPr>
              <w:rPr>
                <w:rFonts w:ascii="Calibri" w:eastAsia="Times New Roman" w:hAnsi="Calibri" w:cs="Times New Roman"/>
                <w:color w:val="3B3838" w:themeColor="background2" w:themeShade="40"/>
                <w:sz w:val="20"/>
                <w:szCs w:val="20"/>
              </w:rPr>
            </w:pPr>
            <w:r>
              <w:rPr>
                <w:rFonts w:ascii="Calibri" w:eastAsia="Times New Roman" w:hAnsi="Calibri" w:cs="Times New Roman"/>
                <w:color w:val="3B3838" w:themeColor="background2" w:themeShade="40"/>
                <w:sz w:val="20"/>
                <w:szCs w:val="20"/>
              </w:rPr>
              <w:t>Interventional Cardiologist</w:t>
            </w:r>
          </w:p>
        </w:tc>
      </w:tr>
      <w:tr w:rsidR="00DF4E77" w:rsidRPr="00DF4E77" w14:paraId="4E057E96" w14:textId="77777777" w:rsidTr="00B33B29">
        <w:tblPrEx>
          <w:tblCellMar>
            <w:left w:w="108" w:type="dxa"/>
            <w:right w:w="108" w:type="dxa"/>
          </w:tblCellMar>
        </w:tblPrEx>
        <w:trPr>
          <w:trHeight w:val="300"/>
        </w:trPr>
        <w:tc>
          <w:tcPr>
            <w:tcW w:w="556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40D3117" w14:textId="5532E4A8" w:rsidR="00ED0C34" w:rsidRPr="00DF4E77" w:rsidRDefault="000A48C3" w:rsidP="00ED0C34">
            <w:pPr>
              <w:rPr>
                <w:rFonts w:ascii="Calibri" w:eastAsia="Times New Roman" w:hAnsi="Calibri" w:cs="Times New Roman"/>
                <w:color w:val="3B3838" w:themeColor="background2" w:themeShade="40"/>
                <w:sz w:val="20"/>
                <w:szCs w:val="20"/>
              </w:rPr>
            </w:pPr>
            <w:r>
              <w:rPr>
                <w:rFonts w:ascii="Calibri" w:eastAsia="Times New Roman" w:hAnsi="Calibri" w:cs="Times New Roman"/>
                <w:color w:val="3B3838" w:themeColor="background2" w:themeShade="40"/>
                <w:sz w:val="20"/>
                <w:szCs w:val="20"/>
              </w:rPr>
              <w:t>Jesse Esch</w:t>
            </w:r>
          </w:p>
        </w:tc>
        <w:tc>
          <w:tcPr>
            <w:tcW w:w="5400" w:type="dxa"/>
            <w:gridSpan w:val="14"/>
            <w:tcBorders>
              <w:top w:val="single" w:sz="4" w:space="0" w:color="auto"/>
              <w:left w:val="nil"/>
              <w:bottom w:val="single" w:sz="4" w:space="0" w:color="auto"/>
              <w:right w:val="single" w:sz="4" w:space="0" w:color="auto"/>
            </w:tcBorders>
            <w:shd w:val="clear" w:color="auto" w:fill="auto"/>
            <w:vAlign w:val="center"/>
            <w:hideMark/>
          </w:tcPr>
          <w:p w14:paraId="0920E533" w14:textId="7B7F5183" w:rsidR="00ED0C34" w:rsidRPr="00DF4E77" w:rsidRDefault="00CB5828" w:rsidP="00ED0C34">
            <w:pPr>
              <w:rPr>
                <w:rFonts w:ascii="Calibri" w:eastAsia="Times New Roman" w:hAnsi="Calibri" w:cs="Times New Roman"/>
                <w:color w:val="3B3838" w:themeColor="background2" w:themeShade="40"/>
                <w:sz w:val="20"/>
                <w:szCs w:val="20"/>
              </w:rPr>
            </w:pPr>
            <w:r>
              <w:rPr>
                <w:rFonts w:ascii="Calibri" w:eastAsia="Times New Roman" w:hAnsi="Calibri" w:cs="Times New Roman"/>
                <w:color w:val="3B3838" w:themeColor="background2" w:themeShade="40"/>
                <w:sz w:val="20"/>
                <w:szCs w:val="20"/>
              </w:rPr>
              <w:t xml:space="preserve">Interventional </w:t>
            </w:r>
            <w:r w:rsidR="008C0295">
              <w:rPr>
                <w:rFonts w:ascii="Calibri" w:eastAsia="Times New Roman" w:hAnsi="Calibri" w:cs="Times New Roman"/>
                <w:color w:val="3B3838" w:themeColor="background2" w:themeShade="40"/>
                <w:sz w:val="20"/>
                <w:szCs w:val="20"/>
              </w:rPr>
              <w:t>C</w:t>
            </w:r>
            <w:r>
              <w:rPr>
                <w:rFonts w:ascii="Calibri" w:eastAsia="Times New Roman" w:hAnsi="Calibri" w:cs="Times New Roman"/>
                <w:color w:val="3B3838" w:themeColor="background2" w:themeShade="40"/>
                <w:sz w:val="20"/>
                <w:szCs w:val="20"/>
              </w:rPr>
              <w:t>ardiologist</w:t>
            </w:r>
          </w:p>
        </w:tc>
      </w:tr>
      <w:tr w:rsidR="00DF4E77" w:rsidRPr="00DF4E77" w14:paraId="394032F0" w14:textId="77777777" w:rsidTr="00B33B29">
        <w:tblPrEx>
          <w:tblCellMar>
            <w:left w:w="108" w:type="dxa"/>
            <w:right w:w="108" w:type="dxa"/>
          </w:tblCellMar>
        </w:tblPrEx>
        <w:trPr>
          <w:trHeight w:val="300"/>
        </w:trPr>
        <w:tc>
          <w:tcPr>
            <w:tcW w:w="10962" w:type="dxa"/>
            <w:gridSpan w:val="23"/>
            <w:tcBorders>
              <w:top w:val="single" w:sz="4" w:space="0" w:color="auto"/>
              <w:left w:val="single" w:sz="4" w:space="0" w:color="auto"/>
              <w:bottom w:val="single" w:sz="4" w:space="0" w:color="auto"/>
              <w:right w:val="single" w:sz="4" w:space="0" w:color="000000"/>
            </w:tcBorders>
            <w:shd w:val="clear" w:color="auto" w:fill="FCFBEA"/>
            <w:vAlign w:val="center"/>
            <w:hideMark/>
          </w:tcPr>
          <w:p w14:paraId="2C439F3A" w14:textId="77777777" w:rsidR="00ED0C34" w:rsidRPr="00DF4E77" w:rsidRDefault="00ED0C34" w:rsidP="00ED0C34">
            <w:pPr>
              <w:rPr>
                <w:rFonts w:ascii="Calibri" w:eastAsia="Times New Roman" w:hAnsi="Calibri" w:cs="Times New Roman"/>
                <w:b/>
                <w:bCs/>
                <w:color w:val="3B3838" w:themeColor="background2" w:themeShade="40"/>
                <w:sz w:val="20"/>
                <w:szCs w:val="20"/>
              </w:rPr>
            </w:pPr>
            <w:r w:rsidRPr="00DF4E77">
              <w:rPr>
                <w:color w:val="3B3838" w:themeColor="background2" w:themeShade="40"/>
              </w:rPr>
              <w:br w:type="page"/>
            </w:r>
            <w:r w:rsidRPr="00DF4E77">
              <w:rPr>
                <w:rFonts w:ascii="Calibri" w:eastAsia="Times New Roman" w:hAnsi="Calibri" w:cs="Times New Roman"/>
                <w:b/>
                <w:bCs/>
                <w:color w:val="3B3838" w:themeColor="background2" w:themeShade="40"/>
                <w:sz w:val="20"/>
                <w:szCs w:val="20"/>
              </w:rPr>
              <w:t>Project Support</w:t>
            </w:r>
            <w:r w:rsidRPr="00DF4E77">
              <w:rPr>
                <w:color w:val="3B3838" w:themeColor="background2" w:themeShade="40"/>
              </w:rPr>
              <w:t xml:space="preserve"> (</w:t>
            </w:r>
            <w:r w:rsidRPr="00DF4E77">
              <w:rPr>
                <w:rFonts w:ascii="Calibri" w:eastAsia="Times New Roman" w:hAnsi="Calibri" w:cs="Times New Roman"/>
                <w:b/>
                <w:bCs/>
                <w:color w:val="3B3838" w:themeColor="background2" w:themeShade="40"/>
                <w:sz w:val="20"/>
                <w:szCs w:val="20"/>
              </w:rPr>
              <w:t xml:space="preserve">QIC/QOM/Data Analytics/Project Manager Support):  </w:t>
            </w:r>
            <w:r w:rsidRPr="00DF4E77">
              <w:rPr>
                <w:rFonts w:ascii="Calibri" w:eastAsia="Times New Roman" w:hAnsi="Calibri" w:cs="Times New Roman"/>
                <w:bCs/>
                <w:color w:val="3B3838" w:themeColor="background2" w:themeShade="40"/>
                <w:sz w:val="18"/>
                <w:szCs w:val="18"/>
              </w:rPr>
              <w:t xml:space="preserve">Leads in the planning &amp; development of the project; manages the project to scope and/or </w:t>
            </w:r>
            <w:r w:rsidRPr="00DF4E77">
              <w:rPr>
                <w:rFonts w:ascii="Calibri" w:eastAsia="Times New Roman" w:hAnsi="Calibri" w:cs="Times New Roman"/>
                <w:color w:val="3B3838" w:themeColor="background2" w:themeShade="40"/>
                <w:sz w:val="18"/>
                <w:szCs w:val="18"/>
              </w:rPr>
              <w:t>provides data analysis and reporting expertise for the project.</w:t>
            </w:r>
          </w:p>
        </w:tc>
      </w:tr>
      <w:tr w:rsidR="00DF4E77" w:rsidRPr="00DF4E77" w14:paraId="3107003B" w14:textId="77777777" w:rsidTr="00B33B29">
        <w:tblPrEx>
          <w:tblCellMar>
            <w:left w:w="108" w:type="dxa"/>
            <w:right w:w="108" w:type="dxa"/>
          </w:tblCellMar>
        </w:tblPrEx>
        <w:trPr>
          <w:trHeight w:val="300"/>
        </w:trPr>
        <w:tc>
          <w:tcPr>
            <w:tcW w:w="556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EEEE3DF" w14:textId="77777777" w:rsidR="00ED0C34" w:rsidRPr="00DF4E77" w:rsidRDefault="00ED0C34" w:rsidP="00ED0C34">
            <w:pP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Name</w:t>
            </w:r>
          </w:p>
        </w:tc>
        <w:tc>
          <w:tcPr>
            <w:tcW w:w="5400" w:type="dxa"/>
            <w:gridSpan w:val="14"/>
            <w:tcBorders>
              <w:top w:val="single" w:sz="4" w:space="0" w:color="auto"/>
              <w:left w:val="nil"/>
              <w:bottom w:val="single" w:sz="4" w:space="0" w:color="auto"/>
              <w:right w:val="single" w:sz="4" w:space="0" w:color="auto"/>
            </w:tcBorders>
            <w:shd w:val="clear" w:color="auto" w:fill="auto"/>
            <w:vAlign w:val="center"/>
            <w:hideMark/>
          </w:tcPr>
          <w:p w14:paraId="5DA8D52D" w14:textId="77777777" w:rsidR="00ED0C34" w:rsidRPr="00DF4E77" w:rsidRDefault="00ED0C34" w:rsidP="00ED0C34">
            <w:pP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Title/Role</w:t>
            </w:r>
          </w:p>
        </w:tc>
      </w:tr>
      <w:tr w:rsidR="00DF4E77" w:rsidRPr="00DF4E77" w14:paraId="16930CAD" w14:textId="77777777" w:rsidTr="00B33B29">
        <w:tblPrEx>
          <w:tblCellMar>
            <w:left w:w="108" w:type="dxa"/>
            <w:right w:w="108" w:type="dxa"/>
          </w:tblCellMar>
        </w:tblPrEx>
        <w:trPr>
          <w:trHeight w:val="300"/>
        </w:trPr>
        <w:tc>
          <w:tcPr>
            <w:tcW w:w="556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4A0ABF3" w14:textId="2CC992A9" w:rsidR="00ED0C34" w:rsidRPr="00DF4E77" w:rsidRDefault="00ED0C34" w:rsidP="00ED0C34">
            <w:pPr>
              <w:rPr>
                <w:rFonts w:ascii="Calibri" w:eastAsia="Times New Roman" w:hAnsi="Calibri" w:cs="Times New Roman"/>
                <w:color w:val="3B3838" w:themeColor="background2" w:themeShade="40"/>
                <w:sz w:val="20"/>
                <w:szCs w:val="20"/>
              </w:rPr>
            </w:pPr>
            <w:r w:rsidRPr="00DF4E77">
              <w:rPr>
                <w:rFonts w:ascii="Calibri" w:eastAsia="Times New Roman" w:hAnsi="Calibri" w:cs="Times New Roman"/>
                <w:color w:val="3B3838" w:themeColor="background2" w:themeShade="40"/>
                <w:sz w:val="20"/>
                <w:szCs w:val="20"/>
              </w:rPr>
              <w:t xml:space="preserve">Lauren </w:t>
            </w:r>
            <w:r w:rsidR="007A64C0">
              <w:rPr>
                <w:rFonts w:ascii="Calibri" w:eastAsia="Times New Roman" w:hAnsi="Calibri" w:cs="Times New Roman"/>
                <w:color w:val="3B3838" w:themeColor="background2" w:themeShade="40"/>
                <w:sz w:val="20"/>
                <w:szCs w:val="20"/>
              </w:rPr>
              <w:t>Smyth</w:t>
            </w:r>
          </w:p>
        </w:tc>
        <w:tc>
          <w:tcPr>
            <w:tcW w:w="5400" w:type="dxa"/>
            <w:gridSpan w:val="14"/>
            <w:tcBorders>
              <w:top w:val="single" w:sz="4" w:space="0" w:color="auto"/>
              <w:left w:val="nil"/>
              <w:bottom w:val="single" w:sz="4" w:space="0" w:color="auto"/>
              <w:right w:val="single" w:sz="4" w:space="0" w:color="auto"/>
            </w:tcBorders>
            <w:shd w:val="clear" w:color="auto" w:fill="auto"/>
            <w:vAlign w:val="center"/>
            <w:hideMark/>
          </w:tcPr>
          <w:p w14:paraId="52F18548" w14:textId="77777777" w:rsidR="00ED0C34" w:rsidRPr="00DF4E77" w:rsidRDefault="00ED0C34" w:rsidP="00ED0C34">
            <w:pPr>
              <w:rPr>
                <w:rFonts w:ascii="Calibri" w:eastAsia="Times New Roman" w:hAnsi="Calibri" w:cs="Times New Roman"/>
                <w:color w:val="3B3838" w:themeColor="background2" w:themeShade="40"/>
                <w:sz w:val="20"/>
                <w:szCs w:val="20"/>
              </w:rPr>
            </w:pPr>
            <w:r w:rsidRPr="00DF4E77">
              <w:rPr>
                <w:rFonts w:ascii="Calibri" w:eastAsia="Times New Roman" w:hAnsi="Calibri" w:cs="Times New Roman"/>
                <w:color w:val="3B3838" w:themeColor="background2" w:themeShade="40"/>
                <w:sz w:val="20"/>
                <w:szCs w:val="20"/>
              </w:rPr>
              <w:t>Project Manager</w:t>
            </w:r>
          </w:p>
        </w:tc>
      </w:tr>
      <w:tr w:rsidR="00DF4E77" w:rsidRPr="00DF4E77" w14:paraId="0AD33CA9" w14:textId="77777777" w:rsidTr="00B33B29">
        <w:tblPrEx>
          <w:tblCellMar>
            <w:left w:w="108" w:type="dxa"/>
            <w:right w:w="108" w:type="dxa"/>
          </w:tblCellMar>
        </w:tblPrEx>
        <w:trPr>
          <w:trHeight w:val="300"/>
        </w:trPr>
        <w:tc>
          <w:tcPr>
            <w:tcW w:w="556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25A0372" w14:textId="77777777" w:rsidR="00ED0C34" w:rsidRPr="00DF4E77" w:rsidRDefault="00ED0C34" w:rsidP="00ED0C34">
            <w:pPr>
              <w:rPr>
                <w:rFonts w:ascii="Calibri" w:eastAsia="Times New Roman" w:hAnsi="Calibri" w:cs="Times New Roman"/>
                <w:color w:val="3B3838" w:themeColor="background2" w:themeShade="40"/>
                <w:sz w:val="20"/>
                <w:szCs w:val="20"/>
              </w:rPr>
            </w:pPr>
            <w:r w:rsidRPr="00DF4E77">
              <w:rPr>
                <w:rFonts w:ascii="Calibri" w:eastAsia="Times New Roman" w:hAnsi="Calibri" w:cs="Times New Roman"/>
                <w:color w:val="3B3838" w:themeColor="background2" w:themeShade="40"/>
                <w:sz w:val="20"/>
                <w:szCs w:val="20"/>
              </w:rPr>
              <w:t>Paige Krack</w:t>
            </w:r>
          </w:p>
        </w:tc>
        <w:tc>
          <w:tcPr>
            <w:tcW w:w="5400" w:type="dxa"/>
            <w:gridSpan w:val="14"/>
            <w:tcBorders>
              <w:top w:val="single" w:sz="4" w:space="0" w:color="auto"/>
              <w:left w:val="nil"/>
              <w:bottom w:val="single" w:sz="4" w:space="0" w:color="auto"/>
              <w:right w:val="single" w:sz="4" w:space="0" w:color="auto"/>
            </w:tcBorders>
            <w:shd w:val="clear" w:color="auto" w:fill="auto"/>
            <w:vAlign w:val="center"/>
            <w:hideMark/>
          </w:tcPr>
          <w:p w14:paraId="7242E189" w14:textId="77777777" w:rsidR="00ED0C34" w:rsidRPr="00DF4E77" w:rsidRDefault="00ED0C34" w:rsidP="00ED0C34">
            <w:pPr>
              <w:rPr>
                <w:rFonts w:ascii="Calibri" w:eastAsia="Times New Roman" w:hAnsi="Calibri" w:cs="Times New Roman"/>
                <w:color w:val="3B3838" w:themeColor="background2" w:themeShade="40"/>
                <w:sz w:val="20"/>
                <w:szCs w:val="20"/>
              </w:rPr>
            </w:pPr>
            <w:r w:rsidRPr="00DF4E77">
              <w:rPr>
                <w:rFonts w:ascii="Calibri" w:eastAsia="Times New Roman" w:hAnsi="Calibri" w:cs="Times New Roman"/>
                <w:color w:val="3B3838" w:themeColor="background2" w:themeShade="40"/>
                <w:sz w:val="20"/>
                <w:szCs w:val="20"/>
              </w:rPr>
              <w:t>Quality Improvement Consultant</w:t>
            </w:r>
          </w:p>
        </w:tc>
      </w:tr>
      <w:tr w:rsidR="00DF4E77" w:rsidRPr="00DF4E77" w14:paraId="315455F5" w14:textId="77777777" w:rsidTr="00B33B29">
        <w:tblPrEx>
          <w:tblCellMar>
            <w:left w:w="108" w:type="dxa"/>
            <w:right w:w="108" w:type="dxa"/>
          </w:tblCellMar>
        </w:tblPrEx>
        <w:trPr>
          <w:trHeight w:val="300"/>
        </w:trPr>
        <w:tc>
          <w:tcPr>
            <w:tcW w:w="556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4CAC47B" w14:textId="54EE230D" w:rsidR="00ED0C34" w:rsidRPr="00DF4E77" w:rsidRDefault="009D2CB4" w:rsidP="00ED0C34">
            <w:pPr>
              <w:rPr>
                <w:rFonts w:ascii="Calibri" w:eastAsia="Times New Roman" w:hAnsi="Calibri" w:cs="Times New Roman"/>
                <w:color w:val="3B3838" w:themeColor="background2" w:themeShade="40"/>
                <w:sz w:val="20"/>
                <w:szCs w:val="20"/>
              </w:rPr>
            </w:pPr>
            <w:r>
              <w:rPr>
                <w:rFonts w:ascii="Calibri" w:eastAsia="Times New Roman" w:hAnsi="Calibri" w:cs="Times New Roman"/>
                <w:color w:val="3B3838" w:themeColor="background2" w:themeShade="40"/>
                <w:sz w:val="20"/>
                <w:szCs w:val="20"/>
              </w:rPr>
              <w:t>Karina Tabar</w:t>
            </w:r>
            <w:r w:rsidR="00ED0C34" w:rsidRPr="00DF4E77">
              <w:rPr>
                <w:rFonts w:ascii="Calibri" w:eastAsia="Times New Roman" w:hAnsi="Calibri" w:cs="Times New Roman"/>
                <w:color w:val="3B3838" w:themeColor="background2" w:themeShade="40"/>
                <w:sz w:val="20"/>
                <w:szCs w:val="20"/>
              </w:rPr>
              <w:t xml:space="preserve"> </w:t>
            </w:r>
          </w:p>
        </w:tc>
        <w:tc>
          <w:tcPr>
            <w:tcW w:w="5400" w:type="dxa"/>
            <w:gridSpan w:val="14"/>
            <w:tcBorders>
              <w:top w:val="single" w:sz="4" w:space="0" w:color="auto"/>
              <w:left w:val="nil"/>
              <w:bottom w:val="single" w:sz="4" w:space="0" w:color="auto"/>
              <w:right w:val="single" w:sz="4" w:space="0" w:color="auto"/>
            </w:tcBorders>
            <w:shd w:val="clear" w:color="auto" w:fill="auto"/>
            <w:vAlign w:val="center"/>
          </w:tcPr>
          <w:p w14:paraId="51E09F83" w14:textId="661A3FFF" w:rsidR="00ED0C34" w:rsidRPr="00DF4E77" w:rsidRDefault="009D2CB4" w:rsidP="00ED0C34">
            <w:pPr>
              <w:rPr>
                <w:rFonts w:ascii="Calibri" w:eastAsia="Times New Roman" w:hAnsi="Calibri" w:cs="Times New Roman"/>
                <w:color w:val="3B3838" w:themeColor="background2" w:themeShade="40"/>
                <w:sz w:val="20"/>
                <w:szCs w:val="20"/>
              </w:rPr>
            </w:pPr>
            <w:r>
              <w:rPr>
                <w:rFonts w:ascii="Calibri" w:eastAsia="Times New Roman" w:hAnsi="Calibri" w:cs="Times New Roman"/>
                <w:color w:val="3B3838" w:themeColor="background2" w:themeShade="40"/>
                <w:sz w:val="20"/>
                <w:szCs w:val="20"/>
              </w:rPr>
              <w:t xml:space="preserve">Specialist-Data Management </w:t>
            </w:r>
          </w:p>
        </w:tc>
      </w:tr>
      <w:tr w:rsidR="00DF4E77" w:rsidRPr="00DF4E77" w14:paraId="45DCC36B" w14:textId="77777777" w:rsidTr="00B33B29">
        <w:tblPrEx>
          <w:tblCellMar>
            <w:left w:w="108" w:type="dxa"/>
            <w:right w:w="108" w:type="dxa"/>
          </w:tblCellMar>
        </w:tblPrEx>
        <w:trPr>
          <w:trHeight w:val="300"/>
        </w:trPr>
        <w:tc>
          <w:tcPr>
            <w:tcW w:w="556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B726B07" w14:textId="6645A767" w:rsidR="00ED0C34" w:rsidRPr="00DF4E77" w:rsidRDefault="007A64C0" w:rsidP="00ED0C34">
            <w:pPr>
              <w:rPr>
                <w:rFonts w:ascii="Calibri" w:eastAsia="Times New Roman" w:hAnsi="Calibri" w:cs="Times New Roman"/>
                <w:color w:val="3B3838" w:themeColor="background2" w:themeShade="40"/>
                <w:sz w:val="20"/>
                <w:szCs w:val="20"/>
              </w:rPr>
            </w:pPr>
            <w:r>
              <w:rPr>
                <w:rFonts w:ascii="Calibri" w:eastAsia="Times New Roman" w:hAnsi="Calibri" w:cs="Times New Roman"/>
                <w:color w:val="3B3838" w:themeColor="background2" w:themeShade="40"/>
                <w:sz w:val="20"/>
                <w:szCs w:val="20"/>
              </w:rPr>
              <w:t xml:space="preserve">Chloe Connelly </w:t>
            </w:r>
          </w:p>
        </w:tc>
        <w:tc>
          <w:tcPr>
            <w:tcW w:w="5400" w:type="dxa"/>
            <w:gridSpan w:val="14"/>
            <w:tcBorders>
              <w:top w:val="single" w:sz="4" w:space="0" w:color="auto"/>
              <w:left w:val="nil"/>
              <w:bottom w:val="single" w:sz="4" w:space="0" w:color="auto"/>
              <w:right w:val="single" w:sz="4" w:space="0" w:color="auto"/>
            </w:tcBorders>
            <w:shd w:val="clear" w:color="auto" w:fill="auto"/>
            <w:vAlign w:val="center"/>
          </w:tcPr>
          <w:p w14:paraId="3F80A8E9" w14:textId="222FC432" w:rsidR="00ED0C34" w:rsidRPr="00DF4E77" w:rsidRDefault="007A64C0" w:rsidP="00ED0C34">
            <w:pPr>
              <w:rPr>
                <w:rFonts w:ascii="Calibri" w:eastAsia="Times New Roman" w:hAnsi="Calibri" w:cs="Times New Roman"/>
                <w:color w:val="3B3838" w:themeColor="background2" w:themeShade="40"/>
                <w:sz w:val="20"/>
                <w:szCs w:val="20"/>
              </w:rPr>
            </w:pPr>
            <w:r w:rsidRPr="00DF4E77">
              <w:rPr>
                <w:rFonts w:ascii="Calibri" w:eastAsia="Times New Roman" w:hAnsi="Calibri" w:cs="Times New Roman"/>
                <w:color w:val="3B3838" w:themeColor="background2" w:themeShade="40"/>
                <w:sz w:val="20"/>
                <w:szCs w:val="20"/>
              </w:rPr>
              <w:t>Data Analyst</w:t>
            </w:r>
          </w:p>
        </w:tc>
      </w:tr>
      <w:tr w:rsidR="00DF4E77" w:rsidRPr="00DF4E77" w14:paraId="7E60317C" w14:textId="77777777" w:rsidTr="00B33B29">
        <w:tblPrEx>
          <w:tblCellMar>
            <w:left w:w="108" w:type="dxa"/>
            <w:right w:w="108" w:type="dxa"/>
          </w:tblCellMar>
        </w:tblPrEx>
        <w:trPr>
          <w:trHeight w:val="300"/>
        </w:trPr>
        <w:tc>
          <w:tcPr>
            <w:tcW w:w="556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141B25E" w14:textId="4EB91800" w:rsidR="00ED0C34" w:rsidRPr="00DF4E77" w:rsidRDefault="009D2CB4" w:rsidP="00ED0C34">
            <w:pPr>
              <w:rPr>
                <w:rFonts w:ascii="Calibri" w:eastAsia="Times New Roman" w:hAnsi="Calibri" w:cs="Times New Roman"/>
                <w:color w:val="3B3838" w:themeColor="background2" w:themeShade="40"/>
                <w:sz w:val="20"/>
                <w:szCs w:val="20"/>
              </w:rPr>
            </w:pPr>
            <w:r>
              <w:rPr>
                <w:rFonts w:ascii="Calibri" w:eastAsia="Times New Roman" w:hAnsi="Calibri" w:cs="Times New Roman"/>
                <w:color w:val="3B3838" w:themeColor="background2" w:themeShade="40"/>
                <w:sz w:val="20"/>
                <w:szCs w:val="20"/>
              </w:rPr>
              <w:t>Kyle Werling</w:t>
            </w:r>
          </w:p>
        </w:tc>
        <w:tc>
          <w:tcPr>
            <w:tcW w:w="5400" w:type="dxa"/>
            <w:gridSpan w:val="14"/>
            <w:tcBorders>
              <w:top w:val="single" w:sz="4" w:space="0" w:color="auto"/>
              <w:left w:val="nil"/>
              <w:bottom w:val="single" w:sz="4" w:space="0" w:color="auto"/>
              <w:right w:val="single" w:sz="4" w:space="0" w:color="auto"/>
            </w:tcBorders>
            <w:shd w:val="clear" w:color="auto" w:fill="auto"/>
            <w:vAlign w:val="center"/>
          </w:tcPr>
          <w:p w14:paraId="10649977" w14:textId="3FEF76BA" w:rsidR="00ED0C34" w:rsidRPr="00DF4E77" w:rsidRDefault="009D2CB4" w:rsidP="00ED0C34">
            <w:pPr>
              <w:rPr>
                <w:rFonts w:ascii="Calibri" w:eastAsia="Times New Roman" w:hAnsi="Calibri" w:cs="Times New Roman"/>
                <w:color w:val="3B3838" w:themeColor="background2" w:themeShade="40"/>
                <w:sz w:val="20"/>
                <w:szCs w:val="20"/>
              </w:rPr>
            </w:pPr>
            <w:r>
              <w:rPr>
                <w:rFonts w:ascii="Calibri" w:eastAsia="Times New Roman" w:hAnsi="Calibri" w:cs="Times New Roman"/>
                <w:color w:val="3B3838" w:themeColor="background2" w:themeShade="40"/>
                <w:sz w:val="20"/>
                <w:szCs w:val="20"/>
              </w:rPr>
              <w:t>Developer I</w:t>
            </w:r>
          </w:p>
        </w:tc>
      </w:tr>
      <w:tr w:rsidR="00DF4E77" w:rsidRPr="00DF4E77" w14:paraId="70E2B445" w14:textId="77777777" w:rsidTr="00B33B29">
        <w:tblPrEx>
          <w:tblCellMar>
            <w:left w:w="108" w:type="dxa"/>
            <w:right w:w="108" w:type="dxa"/>
          </w:tblCellMar>
        </w:tblPrEx>
        <w:trPr>
          <w:trHeight w:val="300"/>
        </w:trPr>
        <w:tc>
          <w:tcPr>
            <w:tcW w:w="10962" w:type="dxa"/>
            <w:gridSpan w:val="23"/>
            <w:tcBorders>
              <w:top w:val="single" w:sz="4" w:space="0" w:color="auto"/>
              <w:left w:val="single" w:sz="4" w:space="0" w:color="auto"/>
              <w:bottom w:val="single" w:sz="4" w:space="0" w:color="auto"/>
              <w:right w:val="single" w:sz="4" w:space="0" w:color="000000"/>
            </w:tcBorders>
            <w:shd w:val="clear" w:color="auto" w:fill="FCFBEA"/>
            <w:vAlign w:val="center"/>
            <w:hideMark/>
          </w:tcPr>
          <w:p w14:paraId="4B575849" w14:textId="77777777" w:rsidR="00ED0C34" w:rsidRPr="00DF4E77" w:rsidRDefault="00ED0C34" w:rsidP="00ED0C34">
            <w:pPr>
              <w:rPr>
                <w:rFonts w:ascii="Calibri" w:eastAsia="Times New Roman" w:hAnsi="Calibri" w:cs="Times New Roman"/>
                <w:b/>
                <w:bCs/>
                <w:color w:val="3B3838" w:themeColor="background2" w:themeShade="40"/>
                <w:sz w:val="20"/>
                <w:szCs w:val="20"/>
              </w:rPr>
            </w:pPr>
            <w:r w:rsidRPr="00DF4E77">
              <w:rPr>
                <w:color w:val="3B3838" w:themeColor="background2" w:themeShade="40"/>
              </w:rPr>
              <w:br w:type="page"/>
            </w:r>
            <w:r w:rsidRPr="00DF4E77">
              <w:rPr>
                <w:rFonts w:ascii="Calibri" w:eastAsia="Times New Roman" w:hAnsi="Calibri" w:cs="Times New Roman"/>
                <w:b/>
                <w:bCs/>
                <w:color w:val="3B3838" w:themeColor="background2" w:themeShade="40"/>
                <w:sz w:val="20"/>
                <w:szCs w:val="20"/>
              </w:rPr>
              <w:t>Team Members:</w:t>
            </w:r>
            <w:r w:rsidRPr="00DF4E77">
              <w:rPr>
                <w:rFonts w:ascii="Arial" w:eastAsia="Times New Roman" w:hAnsi="Arial" w:cs="Arial"/>
                <w:color w:val="3B3838" w:themeColor="background2" w:themeShade="40"/>
                <w:sz w:val="20"/>
                <w:szCs w:val="20"/>
              </w:rPr>
              <w:t xml:space="preserve">  </w:t>
            </w:r>
            <w:r w:rsidRPr="00DF4E77">
              <w:rPr>
                <w:rFonts w:ascii="Calibri" w:eastAsia="Times New Roman" w:hAnsi="Calibri" w:cs="Times New Roman"/>
                <w:color w:val="3B3838" w:themeColor="background2" w:themeShade="40"/>
                <w:sz w:val="18"/>
                <w:szCs w:val="18"/>
              </w:rPr>
              <w:t>Works toward the deliverables of the project.</w:t>
            </w:r>
          </w:p>
        </w:tc>
      </w:tr>
      <w:tr w:rsidR="00DF4E77" w:rsidRPr="00DF4E77" w14:paraId="4841C105" w14:textId="77777777" w:rsidTr="00B33B29">
        <w:tblPrEx>
          <w:tblCellMar>
            <w:left w:w="108" w:type="dxa"/>
            <w:right w:w="108" w:type="dxa"/>
          </w:tblCellMar>
        </w:tblPrEx>
        <w:trPr>
          <w:trHeight w:val="300"/>
        </w:trPr>
        <w:tc>
          <w:tcPr>
            <w:tcW w:w="556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42AAD68" w14:textId="77777777" w:rsidR="00ED0C34" w:rsidRPr="00DF4E77" w:rsidRDefault="00ED0C34" w:rsidP="00ED0C34">
            <w:pP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Name</w:t>
            </w:r>
          </w:p>
        </w:tc>
        <w:tc>
          <w:tcPr>
            <w:tcW w:w="5400" w:type="dxa"/>
            <w:gridSpan w:val="14"/>
            <w:tcBorders>
              <w:top w:val="single" w:sz="4" w:space="0" w:color="auto"/>
              <w:left w:val="nil"/>
              <w:bottom w:val="single" w:sz="4" w:space="0" w:color="auto"/>
              <w:right w:val="single" w:sz="4" w:space="0" w:color="auto"/>
            </w:tcBorders>
            <w:shd w:val="clear" w:color="auto" w:fill="auto"/>
            <w:vAlign w:val="center"/>
            <w:hideMark/>
          </w:tcPr>
          <w:p w14:paraId="344B4FD0" w14:textId="77777777" w:rsidR="00ED0C34" w:rsidRPr="00DF4E77" w:rsidRDefault="00ED0C34" w:rsidP="00ED0C34">
            <w:pP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Title/Role</w:t>
            </w:r>
          </w:p>
        </w:tc>
      </w:tr>
      <w:tr w:rsidR="00092CEC" w:rsidRPr="00DF4E77" w14:paraId="4BE70C24" w14:textId="77777777" w:rsidTr="009D2CB4">
        <w:tblPrEx>
          <w:tblCellMar>
            <w:left w:w="108" w:type="dxa"/>
            <w:right w:w="108" w:type="dxa"/>
          </w:tblCellMar>
        </w:tblPrEx>
        <w:trPr>
          <w:trHeight w:val="300"/>
        </w:trPr>
        <w:tc>
          <w:tcPr>
            <w:tcW w:w="556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1CE0B38" w14:textId="62EF2A42" w:rsidR="00092CEC" w:rsidRPr="00DF4E77" w:rsidRDefault="009D2CB4" w:rsidP="00092CEC">
            <w:pPr>
              <w:rPr>
                <w:rFonts w:ascii="Calibri" w:eastAsia="Times New Roman" w:hAnsi="Calibri" w:cs="Times New Roman"/>
                <w:color w:val="3B3838" w:themeColor="background2" w:themeShade="40"/>
                <w:sz w:val="20"/>
                <w:szCs w:val="20"/>
              </w:rPr>
            </w:pPr>
            <w:r>
              <w:rPr>
                <w:rFonts w:ascii="Calibri" w:eastAsia="Times New Roman" w:hAnsi="Calibri" w:cs="Times New Roman"/>
                <w:color w:val="3B3838" w:themeColor="background2" w:themeShade="40"/>
                <w:sz w:val="20"/>
                <w:szCs w:val="20"/>
              </w:rPr>
              <w:t>Participating sites/members will be added to the ACTION Heart Failure Committee &amp; CardioMEMS sub-group</w:t>
            </w:r>
          </w:p>
        </w:tc>
        <w:tc>
          <w:tcPr>
            <w:tcW w:w="5400" w:type="dxa"/>
            <w:gridSpan w:val="14"/>
            <w:tcBorders>
              <w:top w:val="single" w:sz="4" w:space="0" w:color="auto"/>
              <w:left w:val="nil"/>
              <w:bottom w:val="single" w:sz="4" w:space="0" w:color="auto"/>
              <w:right w:val="single" w:sz="4" w:space="0" w:color="auto"/>
            </w:tcBorders>
            <w:shd w:val="clear" w:color="auto" w:fill="auto"/>
            <w:vAlign w:val="center"/>
            <w:hideMark/>
          </w:tcPr>
          <w:p w14:paraId="08915E9B" w14:textId="77777777" w:rsidR="00092CEC" w:rsidRPr="00DF4E77" w:rsidRDefault="00092CEC" w:rsidP="00092CEC">
            <w:pPr>
              <w:rPr>
                <w:rFonts w:ascii="Calibri" w:eastAsia="Times New Roman" w:hAnsi="Calibri" w:cs="Times New Roman"/>
                <w:color w:val="3B3838" w:themeColor="background2" w:themeShade="40"/>
                <w:sz w:val="20"/>
                <w:szCs w:val="20"/>
              </w:rPr>
            </w:pPr>
            <w:r w:rsidRPr="00DF4E77">
              <w:rPr>
                <w:rFonts w:ascii="Calibri" w:eastAsia="Times New Roman" w:hAnsi="Calibri" w:cs="Times New Roman"/>
                <w:color w:val="3B3838" w:themeColor="background2" w:themeShade="40"/>
                <w:sz w:val="20"/>
                <w:szCs w:val="20"/>
              </w:rPr>
              <w:t>  </w:t>
            </w:r>
          </w:p>
        </w:tc>
      </w:tr>
    </w:tbl>
    <w:p w14:paraId="589F785D" w14:textId="77777777" w:rsidR="006631EA" w:rsidRPr="002C5824" w:rsidRDefault="006631EA" w:rsidP="001230C5">
      <w:pPr>
        <w:rPr>
          <w:rFonts w:ascii="Arial" w:eastAsia="Times New Roman" w:hAnsi="Arial" w:cs="Arial"/>
          <w:color w:val="77787B"/>
        </w:rPr>
      </w:pPr>
    </w:p>
    <w:sectPr w:rsidR="006631EA" w:rsidRPr="002C5824" w:rsidSect="00BE0470">
      <w:headerReference w:type="default" r:id="rId15"/>
      <w:footerReference w:type="default" r:id="rId16"/>
      <w:pgSz w:w="12240" w:h="15840"/>
      <w:pgMar w:top="288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A93EE" w14:textId="77777777" w:rsidR="008D4E78" w:rsidRDefault="008D4E78" w:rsidP="001F67B8">
      <w:r>
        <w:separator/>
      </w:r>
    </w:p>
  </w:endnote>
  <w:endnote w:type="continuationSeparator" w:id="0">
    <w:p w14:paraId="3840A5F4" w14:textId="77777777" w:rsidR="008D4E78" w:rsidRDefault="008D4E78" w:rsidP="001F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74319" w14:textId="17E03BBE" w:rsidR="002947C8" w:rsidRPr="001D3595" w:rsidRDefault="006631EA">
    <w:pPr>
      <w:pStyle w:val="Footer"/>
      <w:rPr>
        <w:color w:val="77787B"/>
        <w:sz w:val="20"/>
        <w:szCs w:val="20"/>
      </w:rPr>
    </w:pPr>
    <w:r w:rsidRPr="001D3595">
      <w:rPr>
        <w:color w:val="77787B"/>
        <w:sz w:val="20"/>
        <w:szCs w:val="20"/>
      </w:rPr>
      <w:t xml:space="preserve">Revised </w:t>
    </w:r>
    <w:proofErr w:type="gramStart"/>
    <w:r w:rsidR="00F84662">
      <w:rPr>
        <w:color w:val="77787B"/>
        <w:sz w:val="20"/>
        <w:szCs w:val="20"/>
      </w:rPr>
      <w:t>5/18</w:t>
    </w:r>
    <w:r w:rsidR="00F372DD">
      <w:rPr>
        <w:color w:val="77787B"/>
        <w:sz w:val="20"/>
        <w:szCs w:val="20"/>
      </w:rPr>
      <w:t>/21</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93800" w14:textId="77777777" w:rsidR="008D4E78" w:rsidRDefault="008D4E78" w:rsidP="001F67B8">
      <w:r>
        <w:separator/>
      </w:r>
    </w:p>
  </w:footnote>
  <w:footnote w:type="continuationSeparator" w:id="0">
    <w:p w14:paraId="24F95F84" w14:textId="77777777" w:rsidR="008D4E78" w:rsidRDefault="008D4E78" w:rsidP="001F6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0FC7C" w14:textId="1CDF1CB5" w:rsidR="002947C8" w:rsidRDefault="001012E8">
    <w:pPr>
      <w:pStyle w:val="Header"/>
    </w:pPr>
    <w:r>
      <w:rPr>
        <w:noProof/>
      </w:rPr>
      <mc:AlternateContent>
        <mc:Choice Requires="wps">
          <w:drawing>
            <wp:anchor distT="45720" distB="45720" distL="114300" distR="114300" simplePos="0" relativeHeight="251657728" behindDoc="0" locked="0" layoutInCell="1" allowOverlap="1" wp14:anchorId="09BA6A9B" wp14:editId="6B3C8609">
              <wp:simplePos x="0" y="0"/>
              <wp:positionH relativeFrom="column">
                <wp:posOffset>-67310</wp:posOffset>
              </wp:positionH>
              <wp:positionV relativeFrom="paragraph">
                <wp:posOffset>104775</wp:posOffset>
              </wp:positionV>
              <wp:extent cx="5114925" cy="50927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509270"/>
                      </a:xfrm>
                      <a:prstGeom prst="rect">
                        <a:avLst/>
                      </a:prstGeom>
                      <a:solidFill>
                        <a:srgbClr val="FFFFFF"/>
                      </a:solidFill>
                      <a:ln w="9525">
                        <a:noFill/>
                        <a:miter lim="800000"/>
                        <a:headEnd/>
                        <a:tailEnd/>
                      </a:ln>
                    </wps:spPr>
                    <wps:txbx>
                      <w:txbxContent>
                        <w:p w14:paraId="535DC463" w14:textId="13A26104" w:rsidR="00235B3F" w:rsidRPr="00F54EC0" w:rsidRDefault="00F54EC0">
                          <w:pPr>
                            <w:rPr>
                              <w:rFonts w:ascii="Arial" w:hAnsi="Arial" w:cs="Arial"/>
                              <w:color w:val="589095"/>
                              <w:sz w:val="56"/>
                            </w:rPr>
                          </w:pPr>
                          <w:r>
                            <w:rPr>
                              <w:rFonts w:ascii="Arial" w:hAnsi="Arial" w:cs="Arial"/>
                              <w:color w:val="589095"/>
                              <w:sz w:val="56"/>
                            </w:rPr>
                            <w:t>Project Charter</w:t>
                          </w:r>
                          <w:r w:rsidR="0067729C">
                            <w:rPr>
                              <w:rFonts w:ascii="Arial" w:hAnsi="Arial" w:cs="Arial"/>
                              <w:color w:val="589095"/>
                              <w:sz w:val="56"/>
                            </w:rPr>
                            <w:t xml:space="preserve"> - CardioMEMS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BA6A9B" id="_x0000_t202" coordsize="21600,21600" o:spt="202" path="m,l,21600r21600,l21600,xe">
              <v:stroke joinstyle="miter"/>
              <v:path gradientshapeok="t" o:connecttype="rect"/>
            </v:shapetype>
            <v:shape id="Text Box 2" o:spid="_x0000_s1026" type="#_x0000_t202" style="position:absolute;margin-left:-5.3pt;margin-top:8.25pt;width:402.75pt;height:40.1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" stroked="f">
              <v:textbox style="mso-fit-shape-to-text:t">
                <w:txbxContent>
                  <w:p w14:paraId="535DC463" w14:textId="13A26104" w:rsidR="00235B3F" w:rsidRPr="00F54EC0" w:rsidRDefault="00F54EC0">
                    <w:pPr>
                      <w:rPr>
                        <w:rFonts w:ascii="Arial" w:hAnsi="Arial" w:cs="Arial"/>
                        <w:color w:val="589095"/>
                        <w:sz w:val="56"/>
                      </w:rPr>
                    </w:pPr>
                    <w:r>
                      <w:rPr>
                        <w:rFonts w:ascii="Arial" w:hAnsi="Arial" w:cs="Arial"/>
                        <w:color w:val="589095"/>
                        <w:sz w:val="56"/>
                      </w:rPr>
                      <w:t>Project Charter</w:t>
                    </w:r>
                    <w:r w:rsidR="0067729C">
                      <w:rPr>
                        <w:rFonts w:ascii="Arial" w:hAnsi="Arial" w:cs="Arial"/>
                        <w:color w:val="589095"/>
                        <w:sz w:val="56"/>
                      </w:rPr>
                      <w:t xml:space="preserve"> - CardioMEMS</w:t>
                    </w:r>
                  </w:p>
                </w:txbxContent>
              </v:textbox>
              <w10:wrap type="square"/>
            </v:shape>
          </w:pict>
        </mc:Fallback>
      </mc:AlternateContent>
    </w:r>
    <w:r w:rsidR="002947C8">
      <w:rPr>
        <w:noProof/>
      </w:rPr>
      <w:drawing>
        <wp:anchor distT="0" distB="0" distL="114300" distR="114300" simplePos="0" relativeHeight="251656704" behindDoc="1" locked="0" layoutInCell="1" allowOverlap="1" wp14:anchorId="24A3B39A" wp14:editId="28175359">
          <wp:simplePos x="0" y="0"/>
          <wp:positionH relativeFrom="page">
            <wp:posOffset>0</wp:posOffset>
          </wp:positionH>
          <wp:positionV relativeFrom="page">
            <wp:posOffset>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grd_D&amp;P2mtg.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3519C"/>
    <w:multiLevelType w:val="hybridMultilevel"/>
    <w:tmpl w:val="269C9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E0817"/>
    <w:multiLevelType w:val="hybridMultilevel"/>
    <w:tmpl w:val="10B0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379A9"/>
    <w:multiLevelType w:val="hybridMultilevel"/>
    <w:tmpl w:val="ADDC5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70545"/>
    <w:multiLevelType w:val="hybridMultilevel"/>
    <w:tmpl w:val="CBA2A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10265F"/>
    <w:multiLevelType w:val="hybridMultilevel"/>
    <w:tmpl w:val="72DCE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4F6AA5"/>
    <w:multiLevelType w:val="hybridMultilevel"/>
    <w:tmpl w:val="14346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D37E1"/>
    <w:multiLevelType w:val="hybridMultilevel"/>
    <w:tmpl w:val="E34468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596463"/>
    <w:multiLevelType w:val="hybridMultilevel"/>
    <w:tmpl w:val="A43E7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E568E"/>
    <w:multiLevelType w:val="hybridMultilevel"/>
    <w:tmpl w:val="BCCEC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89614C"/>
    <w:multiLevelType w:val="hybridMultilevel"/>
    <w:tmpl w:val="D038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9D5984"/>
    <w:multiLevelType w:val="hybridMultilevel"/>
    <w:tmpl w:val="CDCEF3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B65CD1"/>
    <w:multiLevelType w:val="hybridMultilevel"/>
    <w:tmpl w:val="318E6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8906F5"/>
    <w:multiLevelType w:val="hybridMultilevel"/>
    <w:tmpl w:val="2C24C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1064F1"/>
    <w:multiLevelType w:val="hybridMultilevel"/>
    <w:tmpl w:val="2B68C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E5C415E">
      <w:numFmt w:val="bullet"/>
      <w:lvlText w:val="•"/>
      <w:lvlJc w:val="left"/>
      <w:pPr>
        <w:ind w:left="2160" w:hanging="360"/>
      </w:pPr>
      <w:rPr>
        <w:rFonts w:ascii="Arial" w:eastAsiaTheme="minorHAns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D25E42"/>
    <w:multiLevelType w:val="hybridMultilevel"/>
    <w:tmpl w:val="9A10C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832E59"/>
    <w:multiLevelType w:val="hybridMultilevel"/>
    <w:tmpl w:val="93CCA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9B0B1F"/>
    <w:multiLevelType w:val="hybridMultilevel"/>
    <w:tmpl w:val="2BF0E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CA36D5"/>
    <w:multiLevelType w:val="hybridMultilevel"/>
    <w:tmpl w:val="8C2E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2114F8"/>
    <w:multiLevelType w:val="hybridMultilevel"/>
    <w:tmpl w:val="4CE2E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325DB2"/>
    <w:multiLevelType w:val="hybridMultilevel"/>
    <w:tmpl w:val="7696E7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77015F"/>
    <w:multiLevelType w:val="hybridMultilevel"/>
    <w:tmpl w:val="B8369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0D031F"/>
    <w:multiLevelType w:val="hybridMultilevel"/>
    <w:tmpl w:val="B7F2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E92F54"/>
    <w:multiLevelType w:val="hybridMultilevel"/>
    <w:tmpl w:val="DD362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BD7B7A"/>
    <w:multiLevelType w:val="hybridMultilevel"/>
    <w:tmpl w:val="E5941D3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D45AD3"/>
    <w:multiLevelType w:val="hybridMultilevel"/>
    <w:tmpl w:val="2F788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A4B2D"/>
    <w:multiLevelType w:val="hybridMultilevel"/>
    <w:tmpl w:val="A3265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1B6CD5"/>
    <w:multiLevelType w:val="hybridMultilevel"/>
    <w:tmpl w:val="E44A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3F20F8"/>
    <w:multiLevelType w:val="hybridMultilevel"/>
    <w:tmpl w:val="F5DC86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461B9C"/>
    <w:multiLevelType w:val="hybridMultilevel"/>
    <w:tmpl w:val="F9C23C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12F31A5"/>
    <w:multiLevelType w:val="hybridMultilevel"/>
    <w:tmpl w:val="992A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D73B49"/>
    <w:multiLevelType w:val="hybridMultilevel"/>
    <w:tmpl w:val="CC486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3280F6B"/>
    <w:multiLevelType w:val="hybridMultilevel"/>
    <w:tmpl w:val="77766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B55C67"/>
    <w:multiLevelType w:val="hybridMultilevel"/>
    <w:tmpl w:val="4D0AF0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F57964"/>
    <w:multiLevelType w:val="hybridMultilevel"/>
    <w:tmpl w:val="832A6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294CE5"/>
    <w:multiLevelType w:val="hybridMultilevel"/>
    <w:tmpl w:val="817AA45A"/>
    <w:lvl w:ilvl="0" w:tplc="8BFCECE0">
      <w:start w:val="1"/>
      <w:numFmt w:val="bullet"/>
      <w:lvlText w:val=""/>
      <w:lvlJc w:val="left"/>
      <w:pPr>
        <w:tabs>
          <w:tab w:val="num" w:pos="720"/>
        </w:tabs>
        <w:ind w:left="720" w:hanging="360"/>
      </w:pPr>
      <w:rPr>
        <w:rFonts w:ascii="Symbol" w:hAnsi="Symbol" w:hint="default"/>
      </w:rPr>
    </w:lvl>
    <w:lvl w:ilvl="1" w:tplc="E9CA7156">
      <w:start w:val="1"/>
      <w:numFmt w:val="bullet"/>
      <w:lvlText w:val=""/>
      <w:lvlJc w:val="left"/>
      <w:pPr>
        <w:tabs>
          <w:tab w:val="num" w:pos="1440"/>
        </w:tabs>
        <w:ind w:left="1440" w:hanging="360"/>
      </w:pPr>
      <w:rPr>
        <w:rFonts w:ascii="Symbol" w:hAnsi="Symbol" w:hint="default"/>
      </w:rPr>
    </w:lvl>
    <w:lvl w:ilvl="2" w:tplc="58F2CA2E" w:tentative="1">
      <w:start w:val="1"/>
      <w:numFmt w:val="bullet"/>
      <w:lvlText w:val=""/>
      <w:lvlJc w:val="left"/>
      <w:pPr>
        <w:tabs>
          <w:tab w:val="num" w:pos="2160"/>
        </w:tabs>
        <w:ind w:left="2160" w:hanging="360"/>
      </w:pPr>
      <w:rPr>
        <w:rFonts w:ascii="Symbol" w:hAnsi="Symbol" w:hint="default"/>
      </w:rPr>
    </w:lvl>
    <w:lvl w:ilvl="3" w:tplc="BE9E54EE" w:tentative="1">
      <w:start w:val="1"/>
      <w:numFmt w:val="bullet"/>
      <w:lvlText w:val=""/>
      <w:lvlJc w:val="left"/>
      <w:pPr>
        <w:tabs>
          <w:tab w:val="num" w:pos="2880"/>
        </w:tabs>
        <w:ind w:left="2880" w:hanging="360"/>
      </w:pPr>
      <w:rPr>
        <w:rFonts w:ascii="Symbol" w:hAnsi="Symbol" w:hint="default"/>
      </w:rPr>
    </w:lvl>
    <w:lvl w:ilvl="4" w:tplc="824C0624" w:tentative="1">
      <w:start w:val="1"/>
      <w:numFmt w:val="bullet"/>
      <w:lvlText w:val=""/>
      <w:lvlJc w:val="left"/>
      <w:pPr>
        <w:tabs>
          <w:tab w:val="num" w:pos="3600"/>
        </w:tabs>
        <w:ind w:left="3600" w:hanging="360"/>
      </w:pPr>
      <w:rPr>
        <w:rFonts w:ascii="Symbol" w:hAnsi="Symbol" w:hint="default"/>
      </w:rPr>
    </w:lvl>
    <w:lvl w:ilvl="5" w:tplc="E346922C" w:tentative="1">
      <w:start w:val="1"/>
      <w:numFmt w:val="bullet"/>
      <w:lvlText w:val=""/>
      <w:lvlJc w:val="left"/>
      <w:pPr>
        <w:tabs>
          <w:tab w:val="num" w:pos="4320"/>
        </w:tabs>
        <w:ind w:left="4320" w:hanging="360"/>
      </w:pPr>
      <w:rPr>
        <w:rFonts w:ascii="Symbol" w:hAnsi="Symbol" w:hint="default"/>
      </w:rPr>
    </w:lvl>
    <w:lvl w:ilvl="6" w:tplc="34AE7578" w:tentative="1">
      <w:start w:val="1"/>
      <w:numFmt w:val="bullet"/>
      <w:lvlText w:val=""/>
      <w:lvlJc w:val="left"/>
      <w:pPr>
        <w:tabs>
          <w:tab w:val="num" w:pos="5040"/>
        </w:tabs>
        <w:ind w:left="5040" w:hanging="360"/>
      </w:pPr>
      <w:rPr>
        <w:rFonts w:ascii="Symbol" w:hAnsi="Symbol" w:hint="default"/>
      </w:rPr>
    </w:lvl>
    <w:lvl w:ilvl="7" w:tplc="EBB2D480" w:tentative="1">
      <w:start w:val="1"/>
      <w:numFmt w:val="bullet"/>
      <w:lvlText w:val=""/>
      <w:lvlJc w:val="left"/>
      <w:pPr>
        <w:tabs>
          <w:tab w:val="num" w:pos="5760"/>
        </w:tabs>
        <w:ind w:left="5760" w:hanging="360"/>
      </w:pPr>
      <w:rPr>
        <w:rFonts w:ascii="Symbol" w:hAnsi="Symbol" w:hint="default"/>
      </w:rPr>
    </w:lvl>
    <w:lvl w:ilvl="8" w:tplc="D7D8034C"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BC757BE"/>
    <w:multiLevelType w:val="hybridMultilevel"/>
    <w:tmpl w:val="C51AF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DF68F7"/>
    <w:multiLevelType w:val="hybridMultilevel"/>
    <w:tmpl w:val="367E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E06057"/>
    <w:multiLevelType w:val="hybridMultilevel"/>
    <w:tmpl w:val="62C22F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8F0999"/>
    <w:multiLevelType w:val="hybridMultilevel"/>
    <w:tmpl w:val="AEAEC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AD74C2"/>
    <w:multiLevelType w:val="hybridMultilevel"/>
    <w:tmpl w:val="8278B7B0"/>
    <w:lvl w:ilvl="0" w:tplc="725CCCA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3"/>
  </w:num>
  <w:num w:numId="3">
    <w:abstractNumId w:val="7"/>
  </w:num>
  <w:num w:numId="4">
    <w:abstractNumId w:val="11"/>
  </w:num>
  <w:num w:numId="5">
    <w:abstractNumId w:val="28"/>
  </w:num>
  <w:num w:numId="6">
    <w:abstractNumId w:val="10"/>
  </w:num>
  <w:num w:numId="7">
    <w:abstractNumId w:val="37"/>
  </w:num>
  <w:num w:numId="8">
    <w:abstractNumId w:val="32"/>
  </w:num>
  <w:num w:numId="9">
    <w:abstractNumId w:val="27"/>
  </w:num>
  <w:num w:numId="10">
    <w:abstractNumId w:val="19"/>
  </w:num>
  <w:num w:numId="11">
    <w:abstractNumId w:val="30"/>
  </w:num>
  <w:num w:numId="12">
    <w:abstractNumId w:val="39"/>
  </w:num>
  <w:num w:numId="13">
    <w:abstractNumId w:val="23"/>
  </w:num>
  <w:num w:numId="14">
    <w:abstractNumId w:val="15"/>
  </w:num>
  <w:num w:numId="15">
    <w:abstractNumId w:val="2"/>
  </w:num>
  <w:num w:numId="16">
    <w:abstractNumId w:val="18"/>
  </w:num>
  <w:num w:numId="17">
    <w:abstractNumId w:val="36"/>
  </w:num>
  <w:num w:numId="18">
    <w:abstractNumId w:val="0"/>
  </w:num>
  <w:num w:numId="19">
    <w:abstractNumId w:val="14"/>
  </w:num>
  <w:num w:numId="20">
    <w:abstractNumId w:val="1"/>
  </w:num>
  <w:num w:numId="21">
    <w:abstractNumId w:val="5"/>
  </w:num>
  <w:num w:numId="22">
    <w:abstractNumId w:val="21"/>
  </w:num>
  <w:num w:numId="23">
    <w:abstractNumId w:val="12"/>
  </w:num>
  <w:num w:numId="24">
    <w:abstractNumId w:val="8"/>
  </w:num>
  <w:num w:numId="25">
    <w:abstractNumId w:val="29"/>
  </w:num>
  <w:num w:numId="26">
    <w:abstractNumId w:val="4"/>
  </w:num>
  <w:num w:numId="27">
    <w:abstractNumId w:val="31"/>
  </w:num>
  <w:num w:numId="28">
    <w:abstractNumId w:val="22"/>
  </w:num>
  <w:num w:numId="29">
    <w:abstractNumId w:val="9"/>
  </w:num>
  <w:num w:numId="30">
    <w:abstractNumId w:val="38"/>
  </w:num>
  <w:num w:numId="31">
    <w:abstractNumId w:val="17"/>
  </w:num>
  <w:num w:numId="32">
    <w:abstractNumId w:val="26"/>
  </w:num>
  <w:num w:numId="33">
    <w:abstractNumId w:val="34"/>
  </w:num>
  <w:num w:numId="34">
    <w:abstractNumId w:val="20"/>
  </w:num>
  <w:num w:numId="35">
    <w:abstractNumId w:val="16"/>
  </w:num>
  <w:num w:numId="36">
    <w:abstractNumId w:val="6"/>
  </w:num>
  <w:num w:numId="37">
    <w:abstractNumId w:val="3"/>
  </w:num>
  <w:num w:numId="38">
    <w:abstractNumId w:val="24"/>
  </w:num>
  <w:num w:numId="39">
    <w:abstractNumId w:val="35"/>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429"/>
    <w:rsid w:val="00011448"/>
    <w:rsid w:val="00021A5E"/>
    <w:rsid w:val="000611DA"/>
    <w:rsid w:val="000874F1"/>
    <w:rsid w:val="00092CEC"/>
    <w:rsid w:val="0009480B"/>
    <w:rsid w:val="000A48C3"/>
    <w:rsid w:val="001012E8"/>
    <w:rsid w:val="00110B03"/>
    <w:rsid w:val="001136EA"/>
    <w:rsid w:val="001230C5"/>
    <w:rsid w:val="001327B4"/>
    <w:rsid w:val="0014799E"/>
    <w:rsid w:val="001509B7"/>
    <w:rsid w:val="001636AA"/>
    <w:rsid w:val="001B5119"/>
    <w:rsid w:val="001C3FAC"/>
    <w:rsid w:val="001D3595"/>
    <w:rsid w:val="001F67B8"/>
    <w:rsid w:val="001F7072"/>
    <w:rsid w:val="002301D2"/>
    <w:rsid w:val="002315C2"/>
    <w:rsid w:val="00234924"/>
    <w:rsid w:val="00235B3F"/>
    <w:rsid w:val="00237C89"/>
    <w:rsid w:val="00255F6A"/>
    <w:rsid w:val="00275895"/>
    <w:rsid w:val="0027794B"/>
    <w:rsid w:val="002947C8"/>
    <w:rsid w:val="002C5824"/>
    <w:rsid w:val="002C6B3A"/>
    <w:rsid w:val="002D773B"/>
    <w:rsid w:val="002F422F"/>
    <w:rsid w:val="0035605E"/>
    <w:rsid w:val="003A2B97"/>
    <w:rsid w:val="003F03C0"/>
    <w:rsid w:val="003F1525"/>
    <w:rsid w:val="0041226A"/>
    <w:rsid w:val="00424A12"/>
    <w:rsid w:val="00461012"/>
    <w:rsid w:val="00461879"/>
    <w:rsid w:val="00463344"/>
    <w:rsid w:val="004775D9"/>
    <w:rsid w:val="00485AAD"/>
    <w:rsid w:val="00495236"/>
    <w:rsid w:val="004B178E"/>
    <w:rsid w:val="004B1A62"/>
    <w:rsid w:val="004B4351"/>
    <w:rsid w:val="004E30CE"/>
    <w:rsid w:val="004E3E8C"/>
    <w:rsid w:val="004E46BE"/>
    <w:rsid w:val="00503254"/>
    <w:rsid w:val="005049C3"/>
    <w:rsid w:val="00513660"/>
    <w:rsid w:val="00520CC6"/>
    <w:rsid w:val="00544767"/>
    <w:rsid w:val="005478D5"/>
    <w:rsid w:val="00552748"/>
    <w:rsid w:val="005535EC"/>
    <w:rsid w:val="005876D4"/>
    <w:rsid w:val="0059239B"/>
    <w:rsid w:val="005D70C1"/>
    <w:rsid w:val="005F0574"/>
    <w:rsid w:val="005F413A"/>
    <w:rsid w:val="006122D5"/>
    <w:rsid w:val="006242F6"/>
    <w:rsid w:val="00631A63"/>
    <w:rsid w:val="00641C5F"/>
    <w:rsid w:val="006458CE"/>
    <w:rsid w:val="006631EA"/>
    <w:rsid w:val="0066433F"/>
    <w:rsid w:val="0067729C"/>
    <w:rsid w:val="006801DC"/>
    <w:rsid w:val="00687E3C"/>
    <w:rsid w:val="00691FE3"/>
    <w:rsid w:val="00692402"/>
    <w:rsid w:val="0069390B"/>
    <w:rsid w:val="006D07EA"/>
    <w:rsid w:val="006D39D3"/>
    <w:rsid w:val="0070068A"/>
    <w:rsid w:val="0072264C"/>
    <w:rsid w:val="007575DC"/>
    <w:rsid w:val="00774967"/>
    <w:rsid w:val="007861BC"/>
    <w:rsid w:val="007A64C0"/>
    <w:rsid w:val="007C37B6"/>
    <w:rsid w:val="007C7746"/>
    <w:rsid w:val="007C79E3"/>
    <w:rsid w:val="007D7348"/>
    <w:rsid w:val="007F2FD4"/>
    <w:rsid w:val="00835DF2"/>
    <w:rsid w:val="00853DAF"/>
    <w:rsid w:val="008614F2"/>
    <w:rsid w:val="00862077"/>
    <w:rsid w:val="00870ADB"/>
    <w:rsid w:val="00890075"/>
    <w:rsid w:val="008977B5"/>
    <w:rsid w:val="008C0295"/>
    <w:rsid w:val="008C6BF6"/>
    <w:rsid w:val="008D0905"/>
    <w:rsid w:val="008D4E78"/>
    <w:rsid w:val="008D72F5"/>
    <w:rsid w:val="008F6B1C"/>
    <w:rsid w:val="009149A1"/>
    <w:rsid w:val="00930E82"/>
    <w:rsid w:val="0096216B"/>
    <w:rsid w:val="00977885"/>
    <w:rsid w:val="0098757F"/>
    <w:rsid w:val="009B5B8B"/>
    <w:rsid w:val="009C7CBD"/>
    <w:rsid w:val="009D2CB4"/>
    <w:rsid w:val="009E6BE3"/>
    <w:rsid w:val="00A04552"/>
    <w:rsid w:val="00A133CC"/>
    <w:rsid w:val="00A17403"/>
    <w:rsid w:val="00A44419"/>
    <w:rsid w:val="00A53BBD"/>
    <w:rsid w:val="00A60C52"/>
    <w:rsid w:val="00A837CF"/>
    <w:rsid w:val="00A90248"/>
    <w:rsid w:val="00A90CE2"/>
    <w:rsid w:val="00A91DC1"/>
    <w:rsid w:val="00AB56D5"/>
    <w:rsid w:val="00AC7659"/>
    <w:rsid w:val="00AD4F23"/>
    <w:rsid w:val="00AD6B81"/>
    <w:rsid w:val="00B17721"/>
    <w:rsid w:val="00B3248D"/>
    <w:rsid w:val="00B33B29"/>
    <w:rsid w:val="00B365BA"/>
    <w:rsid w:val="00B46633"/>
    <w:rsid w:val="00B55224"/>
    <w:rsid w:val="00B62AA7"/>
    <w:rsid w:val="00B96B0E"/>
    <w:rsid w:val="00BB0539"/>
    <w:rsid w:val="00BC3AFD"/>
    <w:rsid w:val="00BE0470"/>
    <w:rsid w:val="00BF7A70"/>
    <w:rsid w:val="00C247FE"/>
    <w:rsid w:val="00C421E0"/>
    <w:rsid w:val="00C43F82"/>
    <w:rsid w:val="00C57251"/>
    <w:rsid w:val="00C670FA"/>
    <w:rsid w:val="00CB5828"/>
    <w:rsid w:val="00D261CB"/>
    <w:rsid w:val="00DA5519"/>
    <w:rsid w:val="00DB1AF6"/>
    <w:rsid w:val="00DF4E77"/>
    <w:rsid w:val="00E54082"/>
    <w:rsid w:val="00E63AFD"/>
    <w:rsid w:val="00E9114F"/>
    <w:rsid w:val="00EB38F8"/>
    <w:rsid w:val="00EC044F"/>
    <w:rsid w:val="00ED0C34"/>
    <w:rsid w:val="00EF6BBF"/>
    <w:rsid w:val="00F372DD"/>
    <w:rsid w:val="00F53166"/>
    <w:rsid w:val="00F54EC0"/>
    <w:rsid w:val="00F72DBC"/>
    <w:rsid w:val="00F83429"/>
    <w:rsid w:val="00F84662"/>
    <w:rsid w:val="00F93D09"/>
    <w:rsid w:val="00F958D3"/>
    <w:rsid w:val="00FD23EE"/>
    <w:rsid w:val="00FD6C19"/>
    <w:rsid w:val="00FD7F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0EB2A38"/>
  <w14:defaultImageDpi w14:val="32767"/>
  <w15:docId w15:val="{6107E19C-B04B-B14A-8B3C-776C5B291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4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7B8"/>
    <w:pPr>
      <w:tabs>
        <w:tab w:val="center" w:pos="4680"/>
        <w:tab w:val="right" w:pos="9360"/>
      </w:tabs>
    </w:pPr>
  </w:style>
  <w:style w:type="character" w:customStyle="1" w:styleId="HeaderChar">
    <w:name w:val="Header Char"/>
    <w:basedOn w:val="DefaultParagraphFont"/>
    <w:link w:val="Header"/>
    <w:uiPriority w:val="99"/>
    <w:rsid w:val="001F67B8"/>
  </w:style>
  <w:style w:type="paragraph" w:styleId="Footer">
    <w:name w:val="footer"/>
    <w:basedOn w:val="Normal"/>
    <w:link w:val="FooterChar"/>
    <w:uiPriority w:val="99"/>
    <w:unhideWhenUsed/>
    <w:rsid w:val="001F67B8"/>
    <w:pPr>
      <w:tabs>
        <w:tab w:val="center" w:pos="4680"/>
        <w:tab w:val="right" w:pos="9360"/>
      </w:tabs>
    </w:pPr>
  </w:style>
  <w:style w:type="character" w:customStyle="1" w:styleId="FooterChar">
    <w:name w:val="Footer Char"/>
    <w:basedOn w:val="DefaultParagraphFont"/>
    <w:link w:val="Footer"/>
    <w:uiPriority w:val="99"/>
    <w:rsid w:val="001F67B8"/>
  </w:style>
  <w:style w:type="paragraph" w:styleId="ListParagraph">
    <w:name w:val="List Paragraph"/>
    <w:basedOn w:val="Normal"/>
    <w:uiPriority w:val="34"/>
    <w:qFormat/>
    <w:rsid w:val="00835DF2"/>
    <w:pPr>
      <w:ind w:left="720"/>
      <w:contextualSpacing/>
    </w:pPr>
  </w:style>
  <w:style w:type="table" w:styleId="TableGrid">
    <w:name w:val="Table Grid"/>
    <w:basedOn w:val="TableNormal"/>
    <w:uiPriority w:val="39"/>
    <w:rsid w:val="00835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3D09"/>
    <w:rPr>
      <w:color w:val="0563C1" w:themeColor="hyperlink"/>
      <w:u w:val="single"/>
    </w:rPr>
  </w:style>
  <w:style w:type="character" w:customStyle="1" w:styleId="Mention1">
    <w:name w:val="Mention1"/>
    <w:basedOn w:val="DefaultParagraphFont"/>
    <w:uiPriority w:val="99"/>
    <w:semiHidden/>
    <w:unhideWhenUsed/>
    <w:rsid w:val="00F93D09"/>
    <w:rPr>
      <w:color w:val="2B579A"/>
      <w:shd w:val="clear" w:color="auto" w:fill="E6E6E6"/>
    </w:rPr>
  </w:style>
  <w:style w:type="character" w:styleId="Emphasis">
    <w:name w:val="Emphasis"/>
    <w:basedOn w:val="DefaultParagraphFont"/>
    <w:uiPriority w:val="20"/>
    <w:qFormat/>
    <w:rsid w:val="00235B3F"/>
    <w:rPr>
      <w:i/>
      <w:iCs/>
    </w:rPr>
  </w:style>
  <w:style w:type="character" w:styleId="FollowedHyperlink">
    <w:name w:val="FollowedHyperlink"/>
    <w:basedOn w:val="DefaultParagraphFont"/>
    <w:uiPriority w:val="99"/>
    <w:semiHidden/>
    <w:unhideWhenUsed/>
    <w:rsid w:val="00DB1AF6"/>
    <w:rPr>
      <w:color w:val="954F72" w:themeColor="followedHyperlink"/>
      <w:u w:val="single"/>
    </w:rPr>
  </w:style>
  <w:style w:type="paragraph" w:styleId="BalloonText">
    <w:name w:val="Balloon Text"/>
    <w:basedOn w:val="Normal"/>
    <w:link w:val="BalloonTextChar"/>
    <w:uiPriority w:val="99"/>
    <w:semiHidden/>
    <w:unhideWhenUsed/>
    <w:rsid w:val="002315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5C2"/>
    <w:rPr>
      <w:rFonts w:ascii="Segoe UI" w:hAnsi="Segoe UI" w:cs="Segoe UI"/>
      <w:sz w:val="18"/>
      <w:szCs w:val="18"/>
    </w:rPr>
  </w:style>
  <w:style w:type="character" w:styleId="CommentReference">
    <w:name w:val="annotation reference"/>
    <w:basedOn w:val="DefaultParagraphFont"/>
    <w:uiPriority w:val="99"/>
    <w:semiHidden/>
    <w:unhideWhenUsed/>
    <w:rsid w:val="00E54082"/>
    <w:rPr>
      <w:sz w:val="16"/>
      <w:szCs w:val="16"/>
    </w:rPr>
  </w:style>
  <w:style w:type="paragraph" w:styleId="CommentText">
    <w:name w:val="annotation text"/>
    <w:basedOn w:val="Normal"/>
    <w:link w:val="CommentTextChar"/>
    <w:uiPriority w:val="99"/>
    <w:semiHidden/>
    <w:unhideWhenUsed/>
    <w:rsid w:val="00E54082"/>
    <w:rPr>
      <w:sz w:val="20"/>
      <w:szCs w:val="20"/>
    </w:rPr>
  </w:style>
  <w:style w:type="character" w:customStyle="1" w:styleId="CommentTextChar">
    <w:name w:val="Comment Text Char"/>
    <w:basedOn w:val="DefaultParagraphFont"/>
    <w:link w:val="CommentText"/>
    <w:uiPriority w:val="99"/>
    <w:semiHidden/>
    <w:rsid w:val="00E54082"/>
    <w:rPr>
      <w:sz w:val="20"/>
      <w:szCs w:val="20"/>
    </w:rPr>
  </w:style>
  <w:style w:type="paragraph" w:styleId="CommentSubject">
    <w:name w:val="annotation subject"/>
    <w:basedOn w:val="CommentText"/>
    <w:next w:val="CommentText"/>
    <w:link w:val="CommentSubjectChar"/>
    <w:uiPriority w:val="99"/>
    <w:semiHidden/>
    <w:unhideWhenUsed/>
    <w:rsid w:val="00E54082"/>
    <w:rPr>
      <w:b/>
      <w:bCs/>
    </w:rPr>
  </w:style>
  <w:style w:type="character" w:customStyle="1" w:styleId="CommentSubjectChar">
    <w:name w:val="Comment Subject Char"/>
    <w:basedOn w:val="CommentTextChar"/>
    <w:link w:val="CommentSubject"/>
    <w:uiPriority w:val="99"/>
    <w:semiHidden/>
    <w:rsid w:val="00E54082"/>
    <w:rPr>
      <w:b/>
      <w:bCs/>
      <w:sz w:val="20"/>
      <w:szCs w:val="20"/>
    </w:rPr>
  </w:style>
  <w:style w:type="character" w:customStyle="1" w:styleId="UnresolvedMention1">
    <w:name w:val="Unresolved Mention1"/>
    <w:basedOn w:val="DefaultParagraphFont"/>
    <w:uiPriority w:val="99"/>
    <w:semiHidden/>
    <w:unhideWhenUsed/>
    <w:rsid w:val="008614F2"/>
    <w:rPr>
      <w:color w:val="605E5C"/>
      <w:shd w:val="clear" w:color="auto" w:fill="E1DFDD"/>
    </w:rPr>
  </w:style>
  <w:style w:type="character" w:styleId="UnresolvedMention">
    <w:name w:val="Unresolved Mention"/>
    <w:basedOn w:val="DefaultParagraphFont"/>
    <w:uiPriority w:val="99"/>
    <w:semiHidden/>
    <w:unhideWhenUsed/>
    <w:rsid w:val="002301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ap.research.cchmc.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y.Banks@cchmc.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rveymonkey.com/r/H7PNYH7"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tion.dcc@cchm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1887AB6EDC0546B66A44A1D1FD3D13" ma:contentTypeVersion="9" ma:contentTypeDescription="Create a new document." ma:contentTypeScope="" ma:versionID="8ffab6b4c35ef8a1fad56e00e3cd77dc">
  <xsd:schema xmlns:xsd="http://www.w3.org/2001/XMLSchema" xmlns:xs="http://www.w3.org/2001/XMLSchema" xmlns:p="http://schemas.microsoft.com/office/2006/metadata/properties" xmlns:ns3="5eb412a9-8f1d-4128-960d-8bbe44ba0743" targetNamespace="http://schemas.microsoft.com/office/2006/metadata/properties" ma:root="true" ma:fieldsID="632608c6127e6011fb12786d285d27ad" ns3:_="">
    <xsd:import namespace="5eb412a9-8f1d-4128-960d-8bbe44ba07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412a9-8f1d-4128-960d-8bbe44ba07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5E231A-0D29-4D39-80B9-CF6AE0A35D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25DCF6-EED6-450C-B2D8-A2D29A092AC9}">
  <ds:schemaRefs>
    <ds:schemaRef ds:uri="http://schemas.openxmlformats.org/officeDocument/2006/bibliography"/>
  </ds:schemaRefs>
</ds:datastoreItem>
</file>

<file path=customXml/itemProps3.xml><?xml version="1.0" encoding="utf-8"?>
<ds:datastoreItem xmlns:ds="http://schemas.openxmlformats.org/officeDocument/2006/customXml" ds:itemID="{C4547832-FE73-404E-801E-423FB0C4D608}">
  <ds:schemaRefs>
    <ds:schemaRef ds:uri="http://schemas.microsoft.com/sharepoint/v3/contenttype/forms"/>
  </ds:schemaRefs>
</ds:datastoreItem>
</file>

<file path=customXml/itemProps4.xml><?xml version="1.0" encoding="utf-8"?>
<ds:datastoreItem xmlns:ds="http://schemas.openxmlformats.org/officeDocument/2006/customXml" ds:itemID="{BE2F681D-DAA8-41C6-9C9B-BA050CEE2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412a9-8f1d-4128-960d-8bbe44ba07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1485</Words>
  <Characters>8468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Boston Children's Hospital</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Burkhart, Lauren</dc:creator>
  <cp:lastModifiedBy>Smyth, Lauren</cp:lastModifiedBy>
  <cp:revision>6</cp:revision>
  <cp:lastPrinted>2019-05-13T16:40:00Z</cp:lastPrinted>
  <dcterms:created xsi:type="dcterms:W3CDTF">2021-05-18T13:38:00Z</dcterms:created>
  <dcterms:modified xsi:type="dcterms:W3CDTF">2021-05-19T13:52:00Z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0x010100D41887AB6EDC0546B66A44A1D1FD3D13</vt:lpwstr>
  </property>
</Properties>
</file>