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7" w:type="dxa"/>
        <w:tblInd w:w="103" w:type="dxa"/>
        <w:tblLayout w:type="fixed"/>
        <w:tblCellMar>
          <w:left w:w="115" w:type="dxa"/>
          <w:right w:w="115" w:type="dxa"/>
        </w:tblCellMar>
        <w:tblLook w:val="04A0" w:firstRow="1" w:lastRow="0" w:firstColumn="1" w:lastColumn="0" w:noHBand="0" w:noVBand="1"/>
        <w:tblCaption w:val="test"/>
        <w:tblDescription w:val="ddtdert"/>
      </w:tblPr>
      <w:tblGrid>
        <w:gridCol w:w="2716"/>
        <w:gridCol w:w="866"/>
        <w:gridCol w:w="110"/>
        <w:gridCol w:w="60"/>
        <w:gridCol w:w="255"/>
        <w:gridCol w:w="250"/>
        <w:gridCol w:w="468"/>
        <w:gridCol w:w="500"/>
        <w:gridCol w:w="337"/>
        <w:gridCol w:w="180"/>
        <w:gridCol w:w="250"/>
        <w:gridCol w:w="154"/>
        <w:gridCol w:w="47"/>
        <w:gridCol w:w="502"/>
        <w:gridCol w:w="273"/>
        <w:gridCol w:w="193"/>
        <w:gridCol w:w="783"/>
        <w:gridCol w:w="185"/>
        <w:gridCol w:w="207"/>
        <w:gridCol w:w="287"/>
        <w:gridCol w:w="297"/>
        <w:gridCol w:w="177"/>
        <w:gridCol w:w="1775"/>
        <w:gridCol w:w="115"/>
      </w:tblGrid>
      <w:tr w:rsidR="00DF4E77" w:rsidRPr="00DF4E77" w14:paraId="41F9616E" w14:textId="77777777" w:rsidTr="00386B44">
        <w:trPr>
          <w:gridAfter w:val="1"/>
          <w:wAfter w:w="115" w:type="dxa"/>
          <w:trHeight w:val="300"/>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40086F4D" w14:textId="77777777" w:rsidR="00F54EC0" w:rsidRPr="00DF4E77" w:rsidRDefault="00F54EC0" w:rsidP="00562233">
            <w:pPr>
              <w:rPr>
                <w:rFonts w:eastAsia="Times New Roman" w:cstheme="minorHAnsi"/>
                <w:b/>
                <w:bCs/>
                <w:color w:val="3B3838" w:themeColor="background2" w:themeShade="40"/>
              </w:rPr>
            </w:pPr>
            <w:r w:rsidRPr="00DF4E77">
              <w:rPr>
                <w:rFonts w:eastAsia="Times New Roman" w:cstheme="minorHAnsi"/>
                <w:b/>
                <w:color w:val="3B3838" w:themeColor="background2" w:themeShade="40"/>
              </w:rPr>
              <w:t>A. General Information</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1EA2A82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50" w:type="dxa"/>
            <w:gridSpan w:val="7"/>
            <w:tcBorders>
              <w:top w:val="single" w:sz="4" w:space="0" w:color="auto"/>
              <w:left w:val="nil"/>
              <w:bottom w:val="single" w:sz="4" w:space="0" w:color="auto"/>
              <w:right w:val="nil"/>
            </w:tcBorders>
            <w:shd w:val="clear" w:color="auto" w:fill="D9EFED"/>
            <w:noWrap/>
            <w:vAlign w:val="bottom"/>
            <w:hideMark/>
          </w:tcPr>
          <w:p w14:paraId="6118B49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50" w:type="dxa"/>
            <w:tcBorders>
              <w:top w:val="single" w:sz="4" w:space="0" w:color="auto"/>
              <w:left w:val="nil"/>
              <w:bottom w:val="single" w:sz="4" w:space="0" w:color="auto"/>
              <w:right w:val="nil"/>
            </w:tcBorders>
            <w:shd w:val="clear" w:color="auto" w:fill="D9EFED"/>
            <w:noWrap/>
            <w:vAlign w:val="bottom"/>
            <w:hideMark/>
          </w:tcPr>
          <w:p w14:paraId="0BD493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752FE5EB"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49945A30"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5B54B9F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5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5C6FA42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617DD3DA" w14:textId="77777777" w:rsidTr="00386B44">
        <w:trPr>
          <w:gridAfter w:val="1"/>
          <w:wAfter w:w="115" w:type="dxa"/>
          <w:trHeight w:val="314"/>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71B9D11"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Project Title &amp; Project #:</w:t>
            </w:r>
          </w:p>
        </w:tc>
        <w:tc>
          <w:tcPr>
            <w:tcW w:w="8156" w:type="dxa"/>
            <w:gridSpan w:val="22"/>
            <w:tcBorders>
              <w:top w:val="single" w:sz="4" w:space="0" w:color="auto"/>
              <w:left w:val="nil"/>
              <w:bottom w:val="single" w:sz="4" w:space="0" w:color="auto"/>
              <w:right w:val="single" w:sz="4" w:space="0" w:color="auto"/>
            </w:tcBorders>
            <w:shd w:val="clear" w:color="000000" w:fill="FFFFFF"/>
            <w:noWrap/>
          </w:tcPr>
          <w:p w14:paraId="1965626E" w14:textId="4A8CEF2F" w:rsidR="00F54EC0" w:rsidRPr="008C6BF6" w:rsidRDefault="008C6BF6" w:rsidP="00562233">
            <w:pPr>
              <w:rPr>
                <w:rFonts w:eastAsia="Times New Roman" w:cstheme="minorHAnsi"/>
                <w:color w:val="3B3838" w:themeColor="background2" w:themeShade="40"/>
                <w:sz w:val="22"/>
              </w:rPr>
            </w:pPr>
            <w:r w:rsidRPr="008C6BF6">
              <w:rPr>
                <w:rFonts w:cstheme="minorHAnsi"/>
                <w:color w:val="000000" w:themeColor="text1"/>
                <w:sz w:val="22"/>
                <w:szCs w:val="22"/>
              </w:rPr>
              <w:t>Improving Fontan Advanced Heart Failure Referral</w:t>
            </w:r>
          </w:p>
        </w:tc>
      </w:tr>
      <w:tr w:rsidR="00DF4E77" w:rsidRPr="00DF4E77" w14:paraId="14C136FA" w14:textId="77777777" w:rsidTr="00386B44">
        <w:trPr>
          <w:gridAfter w:val="1"/>
          <w:wAfter w:w="115" w:type="dxa"/>
          <w:trHeight w:val="521"/>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3352D62" w14:textId="77777777" w:rsidR="00F54EC0" w:rsidRPr="00DF4E77" w:rsidRDefault="00F54EC0" w:rsidP="00562233">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Department/Division/Team: </w:t>
            </w:r>
          </w:p>
        </w:tc>
        <w:tc>
          <w:tcPr>
            <w:tcW w:w="8156" w:type="dxa"/>
            <w:gridSpan w:val="22"/>
            <w:tcBorders>
              <w:top w:val="single" w:sz="4" w:space="0" w:color="auto"/>
              <w:left w:val="nil"/>
              <w:bottom w:val="single" w:sz="4" w:space="0" w:color="auto"/>
              <w:right w:val="single" w:sz="4" w:space="0" w:color="000000"/>
            </w:tcBorders>
            <w:shd w:val="clear" w:color="000000" w:fill="FFFFFF"/>
            <w:vAlign w:val="center"/>
          </w:tcPr>
          <w:p w14:paraId="1A1AE49E" w14:textId="1363262B" w:rsidR="00F54EC0" w:rsidRPr="00DF4E77" w:rsidRDefault="00520CC6" w:rsidP="00562233">
            <w:pPr>
              <w:rPr>
                <w:rFonts w:eastAsia="Times New Roman" w:cstheme="minorHAnsi"/>
                <w:color w:val="3B3838" w:themeColor="background2" w:themeShade="40"/>
                <w:sz w:val="22"/>
              </w:rPr>
            </w:pPr>
            <w:r w:rsidRPr="00DF4E77">
              <w:rPr>
                <w:rFonts w:cstheme="minorHAnsi"/>
                <w:b/>
                <w:i/>
                <w:color w:val="3B3838" w:themeColor="background2" w:themeShade="40"/>
                <w:sz w:val="22"/>
              </w:rPr>
              <w:t>ACTION</w:t>
            </w:r>
            <w:r w:rsidR="00F54EC0" w:rsidRPr="00DF4E77">
              <w:rPr>
                <w:rFonts w:cstheme="minorHAnsi"/>
                <w:b/>
                <w:i/>
                <w:color w:val="3B3838" w:themeColor="background2" w:themeShade="40"/>
                <w:sz w:val="22"/>
              </w:rPr>
              <w:t xml:space="preserve"> Network</w:t>
            </w:r>
          </w:p>
        </w:tc>
      </w:tr>
      <w:tr w:rsidR="00DF4E77" w:rsidRPr="00DF4E77" w14:paraId="203B09A8" w14:textId="77777777" w:rsidTr="00386B44">
        <w:trPr>
          <w:gridAfter w:val="1"/>
          <w:wAfter w:w="115" w:type="dxa"/>
          <w:trHeight w:val="485"/>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5366C36D"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Population:</w:t>
            </w:r>
          </w:p>
        </w:tc>
        <w:tc>
          <w:tcPr>
            <w:tcW w:w="8156" w:type="dxa"/>
            <w:gridSpan w:val="22"/>
            <w:tcBorders>
              <w:top w:val="single" w:sz="4" w:space="0" w:color="auto"/>
              <w:left w:val="nil"/>
              <w:bottom w:val="single" w:sz="4" w:space="0" w:color="auto"/>
              <w:right w:val="single" w:sz="4" w:space="0" w:color="000000"/>
            </w:tcBorders>
            <w:shd w:val="clear" w:color="000000" w:fill="FFFFFF"/>
            <w:vAlign w:val="center"/>
          </w:tcPr>
          <w:p w14:paraId="286405B0" w14:textId="142F6911" w:rsidR="00485AAD" w:rsidRPr="00DF4E77" w:rsidRDefault="0027794B" w:rsidP="00485AAD">
            <w:pPr>
              <w:rPr>
                <w:rFonts w:eastAsia="Times New Roman" w:cstheme="minorHAnsi"/>
                <w:color w:val="3B3838" w:themeColor="background2" w:themeShade="40"/>
                <w:sz w:val="22"/>
              </w:rPr>
            </w:pPr>
            <w:r w:rsidRPr="006801DC">
              <w:rPr>
                <w:rFonts w:ascii="Calibri" w:eastAsia="Times New Roman" w:hAnsi="Calibri" w:cs="Times New Roman"/>
                <w:color w:val="000000" w:themeColor="text1"/>
                <w:sz w:val="22"/>
              </w:rPr>
              <w:t>Fontan patients of any age receiving a consultation from the H</w:t>
            </w:r>
            <w:r w:rsidR="000A5F65">
              <w:rPr>
                <w:rFonts w:ascii="Calibri" w:eastAsia="Times New Roman" w:hAnsi="Calibri" w:cs="Times New Roman"/>
                <w:color w:val="000000" w:themeColor="text1"/>
                <w:sz w:val="22"/>
              </w:rPr>
              <w:t>F</w:t>
            </w:r>
            <w:r w:rsidRPr="006801DC">
              <w:rPr>
                <w:rFonts w:ascii="Calibri" w:eastAsia="Times New Roman" w:hAnsi="Calibri" w:cs="Times New Roman"/>
                <w:color w:val="000000" w:themeColor="text1"/>
                <w:sz w:val="22"/>
              </w:rPr>
              <w:t>/</w:t>
            </w:r>
            <w:r w:rsidR="000A5F65">
              <w:rPr>
                <w:rFonts w:ascii="Calibri" w:eastAsia="Times New Roman" w:hAnsi="Calibri" w:cs="Times New Roman"/>
                <w:color w:val="000000" w:themeColor="text1"/>
                <w:sz w:val="22"/>
              </w:rPr>
              <w:t>VAD/</w:t>
            </w:r>
            <w:proofErr w:type="spellStart"/>
            <w:r w:rsidRPr="006801DC">
              <w:rPr>
                <w:rFonts w:ascii="Calibri" w:eastAsia="Times New Roman" w:hAnsi="Calibri" w:cs="Times New Roman"/>
                <w:color w:val="000000" w:themeColor="text1"/>
                <w:sz w:val="22"/>
              </w:rPr>
              <w:t>HTx</w:t>
            </w:r>
            <w:proofErr w:type="spellEnd"/>
            <w:r w:rsidRPr="006801DC">
              <w:rPr>
                <w:rFonts w:ascii="Calibri" w:eastAsia="Times New Roman" w:hAnsi="Calibri" w:cs="Times New Roman"/>
                <w:color w:val="000000" w:themeColor="text1"/>
                <w:sz w:val="22"/>
              </w:rPr>
              <w:t xml:space="preserve"> team (inpatient or outpatient)</w:t>
            </w:r>
          </w:p>
        </w:tc>
      </w:tr>
      <w:tr w:rsidR="00DF4E77" w:rsidRPr="00DF4E77" w14:paraId="1C4C3673" w14:textId="77777777" w:rsidTr="00386B44">
        <w:trPr>
          <w:gridAfter w:val="1"/>
          <w:wAfter w:w="115" w:type="dxa"/>
          <w:trHeight w:val="63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EE27E8"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Brief Project Description (AIM):</w:t>
            </w:r>
          </w:p>
        </w:tc>
        <w:tc>
          <w:tcPr>
            <w:tcW w:w="8156" w:type="dxa"/>
            <w:gridSpan w:val="22"/>
            <w:tcBorders>
              <w:top w:val="single" w:sz="4" w:space="0" w:color="auto"/>
              <w:left w:val="nil"/>
              <w:bottom w:val="single" w:sz="4" w:space="0" w:color="auto"/>
              <w:right w:val="single" w:sz="4" w:space="0" w:color="000000"/>
            </w:tcBorders>
            <w:shd w:val="clear" w:color="000000" w:fill="FFFFFF"/>
            <w:vAlign w:val="center"/>
          </w:tcPr>
          <w:p w14:paraId="327DB9C3" w14:textId="79DE5EBB" w:rsidR="00485AAD" w:rsidRPr="006801DC" w:rsidRDefault="00AB56D5" w:rsidP="00485AAD">
            <w:pPr>
              <w:rPr>
                <w:rFonts w:eastAsia="Times New Roman" w:cstheme="minorHAnsi"/>
                <w:color w:val="000000" w:themeColor="text1"/>
                <w:sz w:val="22"/>
              </w:rPr>
            </w:pPr>
            <w:r w:rsidRPr="006801DC">
              <w:rPr>
                <w:rFonts w:cstheme="minorHAnsi"/>
                <w:color w:val="000000" w:themeColor="text1"/>
                <w:sz w:val="22"/>
                <w:szCs w:val="22"/>
              </w:rPr>
              <w:t xml:space="preserve">The goal is to improve timely referral which may lead to better outcomes </w:t>
            </w:r>
            <w:r w:rsidR="000A5F65">
              <w:rPr>
                <w:rFonts w:cstheme="minorHAnsi"/>
                <w:color w:val="000000" w:themeColor="text1"/>
                <w:sz w:val="22"/>
                <w:szCs w:val="22"/>
              </w:rPr>
              <w:t xml:space="preserve">for both VAD therapy and </w:t>
            </w:r>
            <w:r w:rsidRPr="006801DC">
              <w:rPr>
                <w:rFonts w:cstheme="minorHAnsi"/>
                <w:color w:val="000000" w:themeColor="text1"/>
                <w:sz w:val="22"/>
                <w:szCs w:val="22"/>
              </w:rPr>
              <w:t>before and after transplant.</w:t>
            </w:r>
          </w:p>
        </w:tc>
      </w:tr>
      <w:tr w:rsidR="00DF4E77" w:rsidRPr="00DF4E77" w14:paraId="4184835D" w14:textId="77777777" w:rsidTr="00386B44">
        <w:trPr>
          <w:gridAfter w:val="1"/>
          <w:wAfter w:w="115" w:type="dxa"/>
          <w:trHeight w:val="35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32D18DA1"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Measures:</w:t>
            </w:r>
          </w:p>
        </w:tc>
        <w:tc>
          <w:tcPr>
            <w:tcW w:w="8156" w:type="dxa"/>
            <w:gridSpan w:val="22"/>
            <w:tcBorders>
              <w:top w:val="single" w:sz="4" w:space="0" w:color="auto"/>
              <w:left w:val="nil"/>
              <w:bottom w:val="single" w:sz="4" w:space="0" w:color="auto"/>
              <w:right w:val="single" w:sz="4" w:space="0" w:color="000000"/>
            </w:tcBorders>
            <w:shd w:val="clear" w:color="000000" w:fill="FFFFFF"/>
            <w:vAlign w:val="center"/>
          </w:tcPr>
          <w:p w14:paraId="2C3327A4" w14:textId="066F969A" w:rsidR="00485AAD" w:rsidRPr="006801DC" w:rsidRDefault="004E3E8C" w:rsidP="006801DC">
            <w:pPr>
              <w:spacing w:before="120" w:after="120"/>
              <w:rPr>
                <w:rFonts w:cstheme="minorHAnsi"/>
                <w:color w:val="000000" w:themeColor="text1"/>
                <w:sz w:val="22"/>
                <w:szCs w:val="22"/>
              </w:rPr>
            </w:pPr>
            <w:r w:rsidRPr="006801DC">
              <w:rPr>
                <w:rFonts w:cstheme="minorHAnsi"/>
                <w:color w:val="000000" w:themeColor="text1"/>
                <w:sz w:val="22"/>
                <w:szCs w:val="22"/>
              </w:rPr>
              <w:t>To increase the % of Fontan patients who do not need medical care escalation within 30 days of 1</w:t>
            </w:r>
            <w:r w:rsidRPr="006801DC">
              <w:rPr>
                <w:rFonts w:cstheme="minorHAnsi"/>
                <w:color w:val="000000" w:themeColor="text1"/>
                <w:sz w:val="22"/>
                <w:szCs w:val="22"/>
                <w:vertAlign w:val="superscript"/>
              </w:rPr>
              <w:t>st</w:t>
            </w:r>
            <w:r w:rsidRPr="006801DC">
              <w:rPr>
                <w:rFonts w:cstheme="minorHAnsi"/>
                <w:color w:val="000000" w:themeColor="text1"/>
                <w:sz w:val="22"/>
                <w:szCs w:val="22"/>
              </w:rPr>
              <w:t xml:space="preserve"> consultation with H</w:t>
            </w:r>
            <w:r w:rsidR="000A5F65">
              <w:rPr>
                <w:rFonts w:cstheme="minorHAnsi"/>
                <w:color w:val="000000" w:themeColor="text1"/>
                <w:sz w:val="22"/>
                <w:szCs w:val="22"/>
              </w:rPr>
              <w:t>F</w:t>
            </w:r>
            <w:r w:rsidRPr="006801DC">
              <w:rPr>
                <w:rFonts w:cstheme="minorHAnsi"/>
                <w:color w:val="000000" w:themeColor="text1"/>
                <w:sz w:val="22"/>
                <w:szCs w:val="22"/>
              </w:rPr>
              <w:t>/</w:t>
            </w:r>
            <w:r w:rsidR="000A5F65">
              <w:rPr>
                <w:rFonts w:cstheme="minorHAnsi"/>
                <w:color w:val="000000" w:themeColor="text1"/>
                <w:sz w:val="22"/>
                <w:szCs w:val="22"/>
              </w:rPr>
              <w:t>VAD/</w:t>
            </w:r>
            <w:proofErr w:type="spellStart"/>
            <w:r w:rsidRPr="006801DC">
              <w:rPr>
                <w:rFonts w:cstheme="minorHAnsi"/>
                <w:color w:val="000000" w:themeColor="text1"/>
                <w:sz w:val="22"/>
                <w:szCs w:val="22"/>
              </w:rPr>
              <w:t>HTx</w:t>
            </w:r>
            <w:proofErr w:type="spellEnd"/>
            <w:r w:rsidRPr="006801DC">
              <w:rPr>
                <w:rFonts w:cstheme="minorHAnsi"/>
                <w:color w:val="000000" w:themeColor="text1"/>
                <w:sz w:val="22"/>
                <w:szCs w:val="22"/>
              </w:rPr>
              <w:t xml:space="preserve"> service</w:t>
            </w:r>
            <w:r w:rsidRPr="006801DC">
              <w:rPr>
                <w:rFonts w:cstheme="minorHAnsi"/>
                <w:color w:val="000000" w:themeColor="text1"/>
              </w:rPr>
              <w:t xml:space="preserve"> </w:t>
            </w:r>
            <w:r w:rsidRPr="00F84DCE">
              <w:rPr>
                <w:rFonts w:cstheme="minorHAnsi"/>
                <w:color w:val="000000" w:themeColor="text1"/>
                <w:sz w:val="22"/>
                <w:szCs w:val="22"/>
              </w:rPr>
              <w:t>from x to y by DATE</w:t>
            </w:r>
            <w:r w:rsidR="00F84DCE" w:rsidRPr="00F84DCE">
              <w:rPr>
                <w:rFonts w:cstheme="minorHAnsi"/>
                <w:color w:val="000000" w:themeColor="text1"/>
                <w:sz w:val="22"/>
                <w:szCs w:val="22"/>
              </w:rPr>
              <w:t xml:space="preserve"> (TBD)</w:t>
            </w:r>
          </w:p>
        </w:tc>
      </w:tr>
      <w:tr w:rsidR="00DF4E77" w:rsidRPr="00DF4E77" w14:paraId="3A44C4B7" w14:textId="77777777" w:rsidTr="00386B44">
        <w:trPr>
          <w:gridAfter w:val="1"/>
          <w:wAfter w:w="115" w:type="dxa"/>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13B056E3"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Prepared By:</w:t>
            </w:r>
          </w:p>
        </w:tc>
        <w:tc>
          <w:tcPr>
            <w:tcW w:w="8156" w:type="dxa"/>
            <w:gridSpan w:val="22"/>
            <w:tcBorders>
              <w:top w:val="single" w:sz="4" w:space="0" w:color="auto"/>
              <w:left w:val="nil"/>
              <w:bottom w:val="single" w:sz="4" w:space="0" w:color="auto"/>
              <w:right w:val="single" w:sz="4" w:space="0" w:color="auto"/>
            </w:tcBorders>
            <w:shd w:val="clear" w:color="000000" w:fill="FFFFFF"/>
            <w:noWrap/>
            <w:vAlign w:val="center"/>
          </w:tcPr>
          <w:p w14:paraId="6F01FC9B" w14:textId="1E9AF1DE" w:rsidR="00485AAD" w:rsidRPr="00DF4E77" w:rsidRDefault="00D261CB"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Kurt Schumacher</w:t>
            </w:r>
          </w:p>
        </w:tc>
      </w:tr>
      <w:tr w:rsidR="00DF4E77" w:rsidRPr="00DF4E77" w14:paraId="15B35956" w14:textId="77777777" w:rsidTr="00386B44">
        <w:trPr>
          <w:gridAfter w:val="1"/>
          <w:wAfter w:w="115" w:type="dxa"/>
          <w:trHeight w:val="300"/>
        </w:trPr>
        <w:tc>
          <w:tcPr>
            <w:tcW w:w="2716" w:type="dxa"/>
            <w:tcBorders>
              <w:top w:val="single" w:sz="4" w:space="0" w:color="auto"/>
              <w:left w:val="single" w:sz="4" w:space="0" w:color="auto"/>
              <w:bottom w:val="single" w:sz="4" w:space="0" w:color="auto"/>
              <w:right w:val="single" w:sz="4" w:space="0" w:color="auto"/>
            </w:tcBorders>
            <w:shd w:val="clear" w:color="auto" w:fill="FCFBEA"/>
            <w:vAlign w:val="center"/>
            <w:hideMark/>
          </w:tcPr>
          <w:p w14:paraId="7B3B6470" w14:textId="77777777" w:rsidR="00485AAD" w:rsidRPr="00DF4E77" w:rsidRDefault="00485AAD" w:rsidP="00485AAD">
            <w:pPr>
              <w:rPr>
                <w:rFonts w:ascii="Calibri" w:eastAsia="Times New Roman" w:hAnsi="Calibri" w:cs="Times New Roman"/>
                <w:b/>
                <w:bCs/>
                <w:i/>
                <w:iCs/>
                <w:color w:val="3B3838" w:themeColor="background2" w:themeShade="40"/>
                <w:sz w:val="20"/>
                <w:szCs w:val="20"/>
              </w:rPr>
            </w:pPr>
            <w:r w:rsidRPr="00DF4E77">
              <w:rPr>
                <w:rFonts w:ascii="Calibri" w:eastAsia="Times New Roman" w:hAnsi="Calibri" w:cs="Times New Roman"/>
                <w:b/>
                <w:bCs/>
                <w:i/>
                <w:iCs/>
                <w:color w:val="3B3838" w:themeColor="background2" w:themeShade="40"/>
                <w:sz w:val="20"/>
                <w:szCs w:val="20"/>
              </w:rPr>
              <w:t xml:space="preserve">Date: </w:t>
            </w:r>
          </w:p>
        </w:tc>
        <w:tc>
          <w:tcPr>
            <w:tcW w:w="8156" w:type="dxa"/>
            <w:gridSpan w:val="22"/>
            <w:tcBorders>
              <w:top w:val="single" w:sz="4" w:space="0" w:color="auto"/>
              <w:left w:val="nil"/>
              <w:bottom w:val="single" w:sz="4" w:space="0" w:color="auto"/>
              <w:right w:val="single" w:sz="4" w:space="0" w:color="auto"/>
            </w:tcBorders>
            <w:shd w:val="clear" w:color="000000" w:fill="FFFFFF"/>
            <w:noWrap/>
            <w:vAlign w:val="center"/>
          </w:tcPr>
          <w:p w14:paraId="23988938" w14:textId="77777777" w:rsidR="00485AAD" w:rsidRDefault="00F84DCE"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Began project design: </w:t>
            </w:r>
            <w:r w:rsidR="00D261CB">
              <w:rPr>
                <w:rFonts w:ascii="Calibri" w:eastAsia="Times New Roman" w:hAnsi="Calibri" w:cs="Times New Roman"/>
                <w:color w:val="3B3838" w:themeColor="background2" w:themeShade="40"/>
                <w:sz w:val="22"/>
              </w:rPr>
              <w:t>1/28/20</w:t>
            </w:r>
          </w:p>
          <w:p w14:paraId="3089133A" w14:textId="51CA42F4" w:rsidR="00F84DCE" w:rsidRPr="00DF4E77" w:rsidRDefault="00F84DCE" w:rsidP="00485AAD">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Project roll-out: 7/9/20 </w:t>
            </w:r>
          </w:p>
        </w:tc>
      </w:tr>
      <w:tr w:rsidR="00DF4E77" w:rsidRPr="00DF4E77" w14:paraId="15844F83" w14:textId="77777777" w:rsidTr="00386B44">
        <w:trPr>
          <w:gridAfter w:val="1"/>
          <w:wAfter w:w="115" w:type="dxa"/>
          <w:trHeight w:val="189"/>
        </w:trPr>
        <w:tc>
          <w:tcPr>
            <w:tcW w:w="2716" w:type="dxa"/>
            <w:tcBorders>
              <w:top w:val="single" w:sz="4" w:space="0" w:color="auto"/>
              <w:left w:val="single" w:sz="4" w:space="0" w:color="auto"/>
              <w:bottom w:val="single" w:sz="4" w:space="0" w:color="auto"/>
              <w:right w:val="nil"/>
            </w:tcBorders>
            <w:shd w:val="clear" w:color="auto" w:fill="D9EFED"/>
            <w:noWrap/>
            <w:vAlign w:val="bottom"/>
            <w:hideMark/>
          </w:tcPr>
          <w:p w14:paraId="1C76F3BD" w14:textId="709DB3C8" w:rsidR="00F54EC0" w:rsidRPr="00DF4E77" w:rsidRDefault="00F54EC0" w:rsidP="00562233">
            <w:pPr>
              <w:rPr>
                <w:rFonts w:ascii="Calibri" w:eastAsia="Times New Roman" w:hAnsi="Calibri" w:cs="Times New Roman"/>
                <w:b/>
                <w:bCs/>
                <w:color w:val="3B3838" w:themeColor="background2" w:themeShade="40"/>
              </w:rPr>
            </w:pPr>
            <w:bookmarkStart w:id="0" w:name="RANGE!A12"/>
            <w:bookmarkStart w:id="1" w:name="Background"/>
            <w:r w:rsidRPr="00DF4E77">
              <w:rPr>
                <w:rFonts w:ascii="Calibri" w:eastAsia="Times New Roman" w:hAnsi="Calibri" w:cs="Times New Roman"/>
                <w:b/>
                <w:bCs/>
                <w:color w:val="3B3838" w:themeColor="background2" w:themeShade="40"/>
              </w:rPr>
              <w:t>B. Project Background:</w:t>
            </w:r>
            <w:bookmarkEnd w:id="0"/>
            <w:bookmarkEnd w:id="1"/>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1A7155A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050" w:type="dxa"/>
            <w:gridSpan w:val="7"/>
            <w:tcBorders>
              <w:top w:val="single" w:sz="4" w:space="0" w:color="auto"/>
              <w:left w:val="nil"/>
              <w:bottom w:val="single" w:sz="4" w:space="0" w:color="auto"/>
              <w:right w:val="nil"/>
            </w:tcBorders>
            <w:shd w:val="clear" w:color="auto" w:fill="D9EFED"/>
            <w:noWrap/>
            <w:vAlign w:val="bottom"/>
            <w:hideMark/>
          </w:tcPr>
          <w:p w14:paraId="08F0BAA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50" w:type="dxa"/>
            <w:tcBorders>
              <w:top w:val="single" w:sz="4" w:space="0" w:color="auto"/>
              <w:left w:val="nil"/>
              <w:bottom w:val="single" w:sz="4" w:space="0" w:color="auto"/>
              <w:right w:val="nil"/>
            </w:tcBorders>
            <w:shd w:val="clear" w:color="auto" w:fill="D9EFED"/>
            <w:noWrap/>
            <w:vAlign w:val="bottom"/>
            <w:hideMark/>
          </w:tcPr>
          <w:p w14:paraId="16351BE5"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0E7BCC6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2"/>
            <w:tcBorders>
              <w:top w:val="single" w:sz="4" w:space="0" w:color="auto"/>
              <w:left w:val="nil"/>
              <w:bottom w:val="single" w:sz="4" w:space="0" w:color="auto"/>
              <w:right w:val="nil"/>
            </w:tcBorders>
            <w:shd w:val="clear" w:color="auto" w:fill="D9EFED"/>
            <w:noWrap/>
            <w:vAlign w:val="bottom"/>
            <w:hideMark/>
          </w:tcPr>
          <w:p w14:paraId="3E5D4557"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76" w:type="dxa"/>
            <w:gridSpan w:val="4"/>
            <w:tcBorders>
              <w:top w:val="single" w:sz="4" w:space="0" w:color="auto"/>
              <w:left w:val="nil"/>
              <w:bottom w:val="single" w:sz="4" w:space="0" w:color="auto"/>
              <w:right w:val="nil"/>
            </w:tcBorders>
            <w:shd w:val="clear" w:color="auto" w:fill="D9EFED"/>
            <w:noWrap/>
            <w:vAlign w:val="bottom"/>
            <w:hideMark/>
          </w:tcPr>
          <w:p w14:paraId="1B39DDBE"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952" w:type="dxa"/>
            <w:gridSpan w:val="2"/>
            <w:tcBorders>
              <w:top w:val="single" w:sz="4" w:space="0" w:color="auto"/>
              <w:left w:val="nil"/>
              <w:bottom w:val="single" w:sz="4" w:space="0" w:color="auto"/>
              <w:right w:val="single" w:sz="4" w:space="0" w:color="auto"/>
            </w:tcBorders>
            <w:shd w:val="clear" w:color="auto" w:fill="D9EFED"/>
            <w:noWrap/>
            <w:vAlign w:val="bottom"/>
            <w:hideMark/>
          </w:tcPr>
          <w:p w14:paraId="15FC9246"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14C31895" w14:textId="77777777" w:rsidTr="00386B44">
        <w:trPr>
          <w:gridAfter w:val="1"/>
          <w:wAfter w:w="115" w:type="dxa"/>
          <w:trHeight w:val="1539"/>
        </w:trPr>
        <w:tc>
          <w:tcPr>
            <w:tcW w:w="10872" w:type="dxa"/>
            <w:gridSpan w:val="23"/>
            <w:tcBorders>
              <w:top w:val="single" w:sz="4" w:space="0" w:color="auto"/>
              <w:left w:val="single" w:sz="4" w:space="0" w:color="auto"/>
              <w:bottom w:val="single" w:sz="4" w:space="0" w:color="auto"/>
              <w:right w:val="single" w:sz="4" w:space="0" w:color="000000"/>
            </w:tcBorders>
            <w:shd w:val="clear" w:color="000000" w:fill="FFFFFF"/>
          </w:tcPr>
          <w:p w14:paraId="08BD2C7C" w14:textId="7B77FC87" w:rsidR="00F54EC0" w:rsidRPr="0096216B" w:rsidRDefault="00D261CB" w:rsidP="00D261CB">
            <w:pPr>
              <w:spacing w:before="120" w:after="120"/>
              <w:rPr>
                <w:rFonts w:cstheme="minorHAnsi"/>
                <w:color w:val="000000" w:themeColor="text1"/>
                <w:sz w:val="22"/>
                <w:szCs w:val="22"/>
              </w:rPr>
            </w:pPr>
            <w:r w:rsidRPr="0096216B">
              <w:rPr>
                <w:rFonts w:cstheme="minorHAnsi"/>
                <w:color w:val="000000" w:themeColor="text1"/>
                <w:sz w:val="22"/>
                <w:szCs w:val="22"/>
              </w:rPr>
              <w:t>Individuals born with very complex congenital heart disease sometimes undergo a Fontan surgery to help them live. This surgery is excellent for allowing infants who otherwise might die early in childhood to live into adulthood. The Fontan surgery, however, has a unique set of complications and many individuals who have had a Fontan surgery end up requiring a heart transplant during childhood or as an adult. The current project aim</w:t>
            </w:r>
            <w:r w:rsidR="006D39D3">
              <w:rPr>
                <w:rFonts w:cstheme="minorHAnsi"/>
                <w:color w:val="000000" w:themeColor="text1"/>
                <w:sz w:val="22"/>
                <w:szCs w:val="22"/>
              </w:rPr>
              <w:t xml:space="preserve"> i</w:t>
            </w:r>
            <w:r w:rsidRPr="0096216B">
              <w:rPr>
                <w:rFonts w:cstheme="minorHAnsi"/>
                <w:color w:val="000000" w:themeColor="text1"/>
                <w:sz w:val="22"/>
                <w:szCs w:val="22"/>
              </w:rPr>
              <w:t xml:space="preserve">s to assess when individuals with a Fontan heart are being referred to specialists in advance heart failure cardiology and whether or not clearly defining patient issues or events that should prompt referral will improve patient experiences and outcomes after referral and after possibly </w:t>
            </w:r>
            <w:r w:rsidR="000A5F65">
              <w:rPr>
                <w:rFonts w:cstheme="minorHAnsi"/>
                <w:color w:val="000000" w:themeColor="text1"/>
                <w:sz w:val="22"/>
                <w:szCs w:val="22"/>
              </w:rPr>
              <w:t xml:space="preserve">VAD or </w:t>
            </w:r>
            <w:r w:rsidRPr="0096216B">
              <w:rPr>
                <w:rFonts w:cstheme="minorHAnsi"/>
                <w:color w:val="000000" w:themeColor="text1"/>
                <w:sz w:val="22"/>
                <w:szCs w:val="22"/>
              </w:rPr>
              <w:t xml:space="preserve">transplant. </w:t>
            </w:r>
          </w:p>
          <w:p w14:paraId="07F9C9E5" w14:textId="6937E481" w:rsidR="00631A63" w:rsidRPr="0096216B" w:rsidRDefault="00631A63" w:rsidP="00D261CB">
            <w:pPr>
              <w:spacing w:before="120" w:after="120"/>
              <w:rPr>
                <w:rFonts w:cstheme="minorHAnsi"/>
                <w:color w:val="000000" w:themeColor="text1"/>
                <w:sz w:val="22"/>
                <w:szCs w:val="22"/>
              </w:rPr>
            </w:pPr>
            <w:r w:rsidRPr="0096216B">
              <w:rPr>
                <w:rFonts w:cstheme="minorHAnsi"/>
                <w:color w:val="000000" w:themeColor="text1"/>
                <w:sz w:val="22"/>
                <w:szCs w:val="22"/>
              </w:rPr>
              <w:t xml:space="preserve">Fontan patients are expected to nearly universally require advanced heart failure care during their lifetime. There are no standardized guidelines dictating thresholds for referral for advanced HF care in this population. Outcomes after referral (anecdotally) and after </w:t>
            </w:r>
            <w:r w:rsidR="000A5F65">
              <w:rPr>
                <w:rFonts w:cstheme="minorHAnsi"/>
                <w:color w:val="000000" w:themeColor="text1"/>
                <w:sz w:val="22"/>
                <w:szCs w:val="22"/>
              </w:rPr>
              <w:t xml:space="preserve">VAD or </w:t>
            </w:r>
            <w:r w:rsidRPr="0096216B">
              <w:rPr>
                <w:rFonts w:cstheme="minorHAnsi"/>
                <w:color w:val="000000" w:themeColor="text1"/>
                <w:sz w:val="22"/>
                <w:szCs w:val="22"/>
              </w:rPr>
              <w:t>transplant are worse among Fontan palliated patients than among two ventricle patients. Part of the reason for worse outcomes may be delay in referral, after irreversible damage has been done to end organ function or after patients have clinically deteriorated to such a degree that any intervention is extremely high risk.</w:t>
            </w:r>
          </w:p>
        </w:tc>
      </w:tr>
      <w:tr w:rsidR="00DF4E77" w:rsidRPr="00DF4E77" w14:paraId="676BB360" w14:textId="77777777" w:rsidTr="00386B44">
        <w:trPr>
          <w:gridAfter w:val="1"/>
          <w:wAfter w:w="115" w:type="dxa"/>
          <w:trHeight w:val="261"/>
        </w:trPr>
        <w:tc>
          <w:tcPr>
            <w:tcW w:w="10872" w:type="dxa"/>
            <w:gridSpan w:val="23"/>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1B92BD0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t>C. Project Scope (and exclusions)</w:t>
            </w:r>
            <w:r w:rsidRPr="00DF4E77">
              <w:rPr>
                <w:rFonts w:ascii="Calibri" w:eastAsia="Times New Roman" w:hAnsi="Calibri" w:cs="Times New Roman"/>
                <w:color w:val="3B3838" w:themeColor="background2" w:themeShade="40"/>
              </w:rPr>
              <w:t>:</w:t>
            </w:r>
          </w:p>
        </w:tc>
      </w:tr>
      <w:tr w:rsidR="00DF4E77" w:rsidRPr="00DF4E77" w14:paraId="0E85C2BD" w14:textId="77777777" w:rsidTr="00386B44">
        <w:trPr>
          <w:gridAfter w:val="1"/>
          <w:wAfter w:w="115" w:type="dxa"/>
          <w:trHeight w:val="845"/>
        </w:trPr>
        <w:tc>
          <w:tcPr>
            <w:tcW w:w="10872" w:type="dxa"/>
            <w:gridSpan w:val="23"/>
            <w:tcBorders>
              <w:top w:val="single" w:sz="4" w:space="0" w:color="auto"/>
              <w:left w:val="single" w:sz="4" w:space="0" w:color="auto"/>
              <w:bottom w:val="single" w:sz="4" w:space="0" w:color="auto"/>
              <w:right w:val="single" w:sz="4" w:space="0" w:color="000000"/>
            </w:tcBorders>
            <w:shd w:val="clear" w:color="auto" w:fill="auto"/>
            <w:hideMark/>
          </w:tcPr>
          <w:p w14:paraId="07CBDF3E" w14:textId="099F31B6" w:rsidR="006801DC" w:rsidRPr="0096216B" w:rsidRDefault="008D72F5" w:rsidP="006801DC">
            <w:pPr>
              <w:spacing w:before="120" w:after="120"/>
              <w:rPr>
                <w:rFonts w:cstheme="minorHAnsi"/>
                <w:color w:val="000000" w:themeColor="text1"/>
                <w:sz w:val="22"/>
                <w:szCs w:val="22"/>
              </w:rPr>
            </w:pPr>
            <w:r w:rsidRPr="0096216B">
              <w:rPr>
                <w:rFonts w:eastAsia="Times New Roman" w:cstheme="minorHAnsi"/>
                <w:color w:val="000000" w:themeColor="text1"/>
                <w:sz w:val="22"/>
              </w:rPr>
              <w:t xml:space="preserve">The project seeks to </w:t>
            </w:r>
            <w:r w:rsidR="006801DC" w:rsidRPr="0096216B">
              <w:rPr>
                <w:rFonts w:cstheme="minorHAnsi"/>
                <w:color w:val="000000" w:themeColor="text1"/>
                <w:sz w:val="22"/>
                <w:szCs w:val="22"/>
              </w:rPr>
              <w:t>define variables indicative of care escalation within 30 days of 1</w:t>
            </w:r>
            <w:r w:rsidR="006801DC" w:rsidRPr="0096216B">
              <w:rPr>
                <w:rFonts w:cstheme="minorHAnsi"/>
                <w:color w:val="000000" w:themeColor="text1"/>
                <w:sz w:val="22"/>
                <w:szCs w:val="22"/>
                <w:vertAlign w:val="superscript"/>
              </w:rPr>
              <w:t>st</w:t>
            </w:r>
            <w:r w:rsidR="006801DC" w:rsidRPr="0096216B">
              <w:rPr>
                <w:rFonts w:cstheme="minorHAnsi"/>
                <w:color w:val="000000" w:themeColor="text1"/>
                <w:sz w:val="22"/>
                <w:szCs w:val="22"/>
              </w:rPr>
              <w:t xml:space="preserve"> consultation, and to define current practice in referral of Fontan patients for consultation with H</w:t>
            </w:r>
            <w:r w:rsidR="000A5F65">
              <w:rPr>
                <w:rFonts w:cstheme="minorHAnsi"/>
                <w:color w:val="000000" w:themeColor="text1"/>
                <w:sz w:val="22"/>
                <w:szCs w:val="22"/>
              </w:rPr>
              <w:t>F/VAD</w:t>
            </w:r>
            <w:r w:rsidR="006801DC" w:rsidRPr="0096216B">
              <w:rPr>
                <w:rFonts w:cstheme="minorHAnsi"/>
                <w:color w:val="000000" w:themeColor="text1"/>
                <w:sz w:val="22"/>
                <w:szCs w:val="22"/>
              </w:rPr>
              <w:t>/</w:t>
            </w:r>
            <w:proofErr w:type="spellStart"/>
            <w:r w:rsidR="006801DC" w:rsidRPr="0096216B">
              <w:rPr>
                <w:rFonts w:cstheme="minorHAnsi"/>
                <w:color w:val="000000" w:themeColor="text1"/>
                <w:sz w:val="22"/>
                <w:szCs w:val="22"/>
              </w:rPr>
              <w:t>HTx</w:t>
            </w:r>
            <w:proofErr w:type="spellEnd"/>
            <w:r w:rsidR="006801DC" w:rsidRPr="0096216B">
              <w:rPr>
                <w:rFonts w:cstheme="minorHAnsi"/>
                <w:color w:val="000000" w:themeColor="text1"/>
                <w:sz w:val="22"/>
                <w:szCs w:val="22"/>
              </w:rPr>
              <w:t xml:space="preserve"> service. </w:t>
            </w:r>
          </w:p>
          <w:p w14:paraId="594FCCB1" w14:textId="3B42CAB7" w:rsidR="001636AA" w:rsidRPr="0096216B" w:rsidRDefault="001636AA" w:rsidP="00930E82">
            <w:pPr>
              <w:rPr>
                <w:rFonts w:cstheme="minorHAnsi"/>
                <w:color w:val="000000" w:themeColor="text1"/>
                <w:sz w:val="22"/>
                <w:szCs w:val="22"/>
              </w:rPr>
            </w:pPr>
            <w:r w:rsidRPr="0096216B">
              <w:rPr>
                <w:rFonts w:cstheme="minorHAnsi"/>
                <w:b/>
                <w:bCs/>
                <w:color w:val="000000" w:themeColor="text1"/>
                <w:sz w:val="22"/>
                <w:szCs w:val="22"/>
              </w:rPr>
              <w:t>Inclusion:</w:t>
            </w:r>
            <w:r w:rsidRPr="0096216B">
              <w:rPr>
                <w:rFonts w:cstheme="minorHAnsi"/>
                <w:color w:val="000000" w:themeColor="text1"/>
                <w:sz w:val="22"/>
                <w:szCs w:val="22"/>
              </w:rPr>
              <w:t xml:space="preserve"> Fontan patients of any age receiving a consultation from the H</w:t>
            </w:r>
            <w:r w:rsidR="000A5F65">
              <w:rPr>
                <w:rFonts w:cstheme="minorHAnsi"/>
                <w:color w:val="000000" w:themeColor="text1"/>
                <w:sz w:val="22"/>
                <w:szCs w:val="22"/>
              </w:rPr>
              <w:t>F/VAD</w:t>
            </w:r>
            <w:r w:rsidRPr="0096216B">
              <w:rPr>
                <w:rFonts w:cstheme="minorHAnsi"/>
                <w:color w:val="000000" w:themeColor="text1"/>
                <w:sz w:val="22"/>
                <w:szCs w:val="22"/>
              </w:rPr>
              <w:t>/</w:t>
            </w:r>
            <w:proofErr w:type="spellStart"/>
            <w:r w:rsidRPr="0096216B">
              <w:rPr>
                <w:rFonts w:cstheme="minorHAnsi"/>
                <w:color w:val="000000" w:themeColor="text1"/>
                <w:sz w:val="22"/>
                <w:szCs w:val="22"/>
              </w:rPr>
              <w:t>HTx</w:t>
            </w:r>
            <w:proofErr w:type="spellEnd"/>
            <w:r w:rsidRPr="0096216B">
              <w:rPr>
                <w:rFonts w:cstheme="minorHAnsi"/>
                <w:color w:val="000000" w:themeColor="text1"/>
                <w:sz w:val="22"/>
                <w:szCs w:val="22"/>
              </w:rPr>
              <w:t xml:space="preserve"> team.  May be inpatient or outpatient.</w:t>
            </w:r>
            <w:r w:rsidR="00930E82" w:rsidRPr="0096216B">
              <w:rPr>
                <w:rFonts w:cstheme="minorHAnsi"/>
                <w:color w:val="000000" w:themeColor="text1"/>
                <w:sz w:val="22"/>
                <w:szCs w:val="22"/>
              </w:rPr>
              <w:t xml:space="preserve"> </w:t>
            </w:r>
            <w:r w:rsidRPr="0096216B">
              <w:rPr>
                <w:rFonts w:cstheme="minorHAnsi"/>
                <w:color w:val="000000" w:themeColor="text1"/>
                <w:sz w:val="22"/>
                <w:szCs w:val="22"/>
              </w:rPr>
              <w:t xml:space="preserve">Fontan patients have care escalated </w:t>
            </w:r>
            <w:r w:rsidRPr="0096216B">
              <w:rPr>
                <w:rFonts w:cstheme="minorHAnsi"/>
                <w:i/>
                <w:color w:val="000000" w:themeColor="text1"/>
                <w:sz w:val="22"/>
                <w:szCs w:val="22"/>
              </w:rPr>
              <w:t>at the same time/during same admission</w:t>
            </w:r>
            <w:r w:rsidRPr="0096216B">
              <w:rPr>
                <w:rFonts w:cstheme="minorHAnsi"/>
                <w:color w:val="000000" w:themeColor="text1"/>
                <w:sz w:val="22"/>
                <w:szCs w:val="22"/>
              </w:rPr>
              <w:t xml:space="preserve"> as the initial HF/</w:t>
            </w:r>
            <w:r w:rsidR="000A5F65">
              <w:rPr>
                <w:rFonts w:cstheme="minorHAnsi"/>
                <w:color w:val="000000" w:themeColor="text1"/>
                <w:sz w:val="22"/>
                <w:szCs w:val="22"/>
              </w:rPr>
              <w:t>VAD/</w:t>
            </w:r>
            <w:proofErr w:type="spellStart"/>
            <w:r w:rsidRPr="0096216B">
              <w:rPr>
                <w:rFonts w:cstheme="minorHAnsi"/>
                <w:color w:val="000000" w:themeColor="text1"/>
                <w:sz w:val="22"/>
                <w:szCs w:val="22"/>
              </w:rPr>
              <w:t>HTx</w:t>
            </w:r>
            <w:proofErr w:type="spellEnd"/>
            <w:r w:rsidRPr="0096216B">
              <w:rPr>
                <w:rFonts w:cstheme="minorHAnsi"/>
                <w:color w:val="000000" w:themeColor="text1"/>
                <w:sz w:val="22"/>
                <w:szCs w:val="22"/>
              </w:rPr>
              <w:t xml:space="preserve"> consultation count as a “escalation event”.</w:t>
            </w:r>
          </w:p>
          <w:p w14:paraId="3EA9C699" w14:textId="77777777" w:rsidR="00930E82" w:rsidRPr="0096216B" w:rsidRDefault="00930E82" w:rsidP="00930E82">
            <w:pPr>
              <w:rPr>
                <w:rFonts w:cstheme="minorHAnsi"/>
                <w:b/>
                <w:bCs/>
                <w:color w:val="000000" w:themeColor="text1"/>
                <w:sz w:val="22"/>
                <w:szCs w:val="22"/>
              </w:rPr>
            </w:pPr>
          </w:p>
          <w:p w14:paraId="18D96289" w14:textId="09FE181D" w:rsidR="00930E82" w:rsidRPr="0096216B" w:rsidRDefault="001636AA" w:rsidP="00930E82">
            <w:pPr>
              <w:rPr>
                <w:rFonts w:cstheme="minorHAnsi"/>
                <w:color w:val="000000" w:themeColor="text1"/>
                <w:sz w:val="22"/>
                <w:szCs w:val="22"/>
              </w:rPr>
            </w:pPr>
            <w:r w:rsidRPr="0096216B">
              <w:rPr>
                <w:rFonts w:cstheme="minorHAnsi"/>
                <w:b/>
                <w:bCs/>
                <w:color w:val="000000" w:themeColor="text1"/>
                <w:sz w:val="22"/>
                <w:szCs w:val="22"/>
              </w:rPr>
              <w:t>Exclusion:</w:t>
            </w:r>
            <w:r w:rsidRPr="0096216B">
              <w:rPr>
                <w:rFonts w:cstheme="minorHAnsi"/>
                <w:color w:val="000000" w:themeColor="text1"/>
                <w:sz w:val="22"/>
                <w:szCs w:val="22"/>
              </w:rPr>
              <w:t xml:space="preserve">  Patients must have been discharged home from the hospital AFTER Fontan</w:t>
            </w:r>
            <w:r w:rsidR="00F84DCE">
              <w:rPr>
                <w:rFonts w:cstheme="minorHAnsi"/>
                <w:color w:val="000000" w:themeColor="text1"/>
                <w:sz w:val="22"/>
                <w:szCs w:val="22"/>
              </w:rPr>
              <w:t xml:space="preserve"> surgery</w:t>
            </w:r>
            <w:r w:rsidRPr="0096216B">
              <w:rPr>
                <w:rFonts w:cstheme="minorHAnsi"/>
                <w:color w:val="000000" w:themeColor="text1"/>
                <w:sz w:val="22"/>
                <w:szCs w:val="22"/>
              </w:rPr>
              <w:t xml:space="preserve"> PRIOR to the initial HF consultation to be eligible.</w:t>
            </w:r>
          </w:p>
          <w:p w14:paraId="058AA5B0" w14:textId="77777777" w:rsidR="00930E82" w:rsidRPr="0096216B" w:rsidRDefault="00930E82" w:rsidP="00930E82">
            <w:pPr>
              <w:rPr>
                <w:rFonts w:cstheme="minorHAnsi"/>
                <w:color w:val="000000" w:themeColor="text1"/>
                <w:sz w:val="22"/>
                <w:szCs w:val="22"/>
              </w:rPr>
            </w:pPr>
          </w:p>
          <w:p w14:paraId="6796C0CE" w14:textId="1033E535" w:rsidR="001636AA" w:rsidRDefault="001636AA" w:rsidP="00930E82">
            <w:pPr>
              <w:rPr>
                <w:rFonts w:cstheme="minorHAnsi"/>
                <w:color w:val="000000" w:themeColor="text1"/>
                <w:sz w:val="22"/>
                <w:szCs w:val="22"/>
              </w:rPr>
            </w:pPr>
            <w:r w:rsidRPr="0096216B">
              <w:rPr>
                <w:rFonts w:cstheme="minorHAnsi"/>
                <w:color w:val="000000" w:themeColor="text1"/>
                <w:sz w:val="22"/>
                <w:szCs w:val="22"/>
              </w:rPr>
              <w:t>Population will be collected prospectively from ACTION centers.</w:t>
            </w:r>
          </w:p>
          <w:p w14:paraId="31ECEAEF" w14:textId="77777777" w:rsidR="00594F22" w:rsidRPr="0096216B" w:rsidRDefault="00594F22" w:rsidP="00930E82">
            <w:pPr>
              <w:rPr>
                <w:rFonts w:cstheme="minorHAnsi"/>
                <w:color w:val="000000" w:themeColor="text1"/>
                <w:sz w:val="22"/>
                <w:szCs w:val="22"/>
              </w:rPr>
            </w:pPr>
          </w:p>
          <w:p w14:paraId="204AC3CC" w14:textId="33400F50" w:rsidR="008D72F5" w:rsidRPr="00DF4E77" w:rsidRDefault="008D72F5" w:rsidP="008D72F5">
            <w:pPr>
              <w:rPr>
                <w:rFonts w:ascii="Calibri" w:eastAsia="Times New Roman" w:hAnsi="Calibri" w:cs="Times New Roman"/>
                <w:iCs/>
                <w:color w:val="3B3838" w:themeColor="background2" w:themeShade="40"/>
                <w:sz w:val="22"/>
              </w:rPr>
            </w:pPr>
          </w:p>
          <w:p w14:paraId="4F9B2921" w14:textId="77777777" w:rsidR="00F54EC0" w:rsidRPr="00DF4E77" w:rsidRDefault="00F54EC0" w:rsidP="00562233">
            <w:pPr>
              <w:rPr>
                <w:rFonts w:ascii="Calibri" w:eastAsia="Times New Roman" w:hAnsi="Calibri" w:cs="Times New Roman"/>
                <w:iCs/>
                <w:color w:val="3B3838" w:themeColor="background2" w:themeShade="40"/>
              </w:rPr>
            </w:pPr>
          </w:p>
        </w:tc>
      </w:tr>
      <w:tr w:rsidR="00DF4E77" w:rsidRPr="00DF4E77" w14:paraId="5519B4B8" w14:textId="77777777" w:rsidTr="00386B44">
        <w:trPr>
          <w:gridAfter w:val="1"/>
          <w:wAfter w:w="115" w:type="dxa"/>
          <w:trHeight w:val="300"/>
        </w:trPr>
        <w:tc>
          <w:tcPr>
            <w:tcW w:w="4007" w:type="dxa"/>
            <w:gridSpan w:val="5"/>
            <w:tcBorders>
              <w:top w:val="single" w:sz="4" w:space="0" w:color="auto"/>
              <w:left w:val="single" w:sz="4" w:space="0" w:color="auto"/>
              <w:bottom w:val="single" w:sz="4" w:space="0" w:color="auto"/>
              <w:right w:val="nil"/>
            </w:tcBorders>
            <w:shd w:val="clear" w:color="auto" w:fill="D9EFED"/>
            <w:noWrap/>
            <w:vAlign w:val="bottom"/>
            <w:hideMark/>
          </w:tcPr>
          <w:p w14:paraId="3C8C87C7" w14:textId="5BB9FB24" w:rsidR="00F54EC0" w:rsidRPr="00DF4E77" w:rsidRDefault="00F54EC0" w:rsidP="00562233">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lastRenderedPageBreak/>
              <w:t>D. High Level Timeline/Schedule</w:t>
            </w:r>
            <w:r w:rsidR="00594F22">
              <w:rPr>
                <w:rFonts w:ascii="Calibri" w:eastAsia="Times New Roman" w:hAnsi="Calibri" w:cs="Times New Roman"/>
                <w:b/>
                <w:bCs/>
                <w:color w:val="3B3838" w:themeColor="background2" w:themeShade="40"/>
              </w:rPr>
              <w:t xml:space="preserve"> (including Data Entry timepoints)</w:t>
            </w:r>
            <w:r w:rsidRPr="00DF4E77">
              <w:rPr>
                <w:rFonts w:ascii="Calibri" w:eastAsia="Times New Roman" w:hAnsi="Calibri" w:cs="Times New Roman"/>
                <w:b/>
                <w:bCs/>
                <w:color w:val="3B3838" w:themeColor="background2" w:themeShade="40"/>
              </w:rPr>
              <w:t>:</w:t>
            </w:r>
          </w:p>
        </w:tc>
        <w:tc>
          <w:tcPr>
            <w:tcW w:w="250" w:type="dxa"/>
            <w:tcBorders>
              <w:top w:val="single" w:sz="4" w:space="0" w:color="auto"/>
              <w:left w:val="nil"/>
              <w:bottom w:val="single" w:sz="4" w:space="0" w:color="auto"/>
              <w:right w:val="nil"/>
            </w:tcBorders>
            <w:shd w:val="clear" w:color="auto" w:fill="D9EFED"/>
            <w:noWrap/>
            <w:vAlign w:val="bottom"/>
            <w:hideMark/>
          </w:tcPr>
          <w:p w14:paraId="7641C33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3EA3033"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5"/>
            <w:tcBorders>
              <w:top w:val="single" w:sz="4" w:space="0" w:color="auto"/>
              <w:left w:val="nil"/>
              <w:bottom w:val="single" w:sz="4" w:space="0" w:color="auto"/>
              <w:right w:val="nil"/>
            </w:tcBorders>
            <w:shd w:val="clear" w:color="auto" w:fill="D9EFED"/>
            <w:noWrap/>
            <w:vAlign w:val="bottom"/>
            <w:hideMark/>
          </w:tcPr>
          <w:p w14:paraId="5A48090A"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88FAFC8"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575BC1"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4167DB9F"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775" w:type="dxa"/>
            <w:tcBorders>
              <w:top w:val="single" w:sz="4" w:space="0" w:color="auto"/>
              <w:left w:val="nil"/>
              <w:bottom w:val="single" w:sz="4" w:space="0" w:color="auto"/>
              <w:right w:val="single" w:sz="4" w:space="0" w:color="auto"/>
            </w:tcBorders>
            <w:shd w:val="clear" w:color="auto" w:fill="D9EFED"/>
            <w:noWrap/>
            <w:vAlign w:val="bottom"/>
            <w:hideMark/>
          </w:tcPr>
          <w:p w14:paraId="48613ACD" w14:textId="77777777" w:rsidR="00F54EC0" w:rsidRPr="00DF4E77" w:rsidRDefault="00F54EC0" w:rsidP="00562233">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087E08CB" w14:textId="77777777" w:rsidTr="00386B44">
        <w:trPr>
          <w:gridAfter w:val="1"/>
          <w:wAfter w:w="115" w:type="dxa"/>
          <w:trHeight w:val="1440"/>
        </w:trPr>
        <w:tc>
          <w:tcPr>
            <w:tcW w:w="10872" w:type="dxa"/>
            <w:gridSpan w:val="23"/>
            <w:tcBorders>
              <w:top w:val="single" w:sz="4" w:space="0" w:color="auto"/>
              <w:left w:val="single" w:sz="4" w:space="0" w:color="auto"/>
              <w:bottom w:val="single" w:sz="4" w:space="0" w:color="auto"/>
              <w:right w:val="single" w:sz="4" w:space="0" w:color="000000"/>
            </w:tcBorders>
            <w:shd w:val="clear" w:color="000000" w:fill="FFFFFF"/>
          </w:tcPr>
          <w:p w14:paraId="1132B2C2" w14:textId="65F1CB24" w:rsidR="00692402" w:rsidRPr="002F14E0" w:rsidRDefault="002F14E0" w:rsidP="007A64C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This project is rolling out to the network on July 9, 2020, after the </w:t>
            </w:r>
            <w:r w:rsidRPr="002F14E0">
              <w:rPr>
                <w:rFonts w:ascii="Calibri" w:eastAsia="Times New Roman" w:hAnsi="Calibri" w:cs="Times New Roman"/>
                <w:i/>
                <w:iCs/>
                <w:color w:val="3B3838" w:themeColor="background2" w:themeShade="40"/>
                <w:sz w:val="22"/>
              </w:rPr>
              <w:t>Advanced Heart Failure Consultation: When and Why Should We Refer Fontan Patients</w:t>
            </w:r>
            <w:r>
              <w:rPr>
                <w:rFonts w:ascii="Calibri" w:eastAsia="Times New Roman" w:hAnsi="Calibri" w:cs="Times New Roman"/>
                <w:i/>
                <w:iCs/>
                <w:color w:val="3B3838" w:themeColor="background2" w:themeShade="40"/>
                <w:sz w:val="22"/>
              </w:rPr>
              <w:t xml:space="preserve"> learning </w:t>
            </w:r>
            <w:proofErr w:type="spellStart"/>
            <w:r>
              <w:rPr>
                <w:rFonts w:ascii="Calibri" w:eastAsia="Times New Roman" w:hAnsi="Calibri" w:cs="Times New Roman"/>
                <w:i/>
                <w:iCs/>
                <w:color w:val="3B3838" w:themeColor="background2" w:themeShade="40"/>
                <w:sz w:val="22"/>
              </w:rPr>
              <w:t>serssion</w:t>
            </w:r>
            <w:proofErr w:type="spellEnd"/>
            <w:r>
              <w:rPr>
                <w:rFonts w:ascii="Calibri" w:eastAsia="Times New Roman" w:hAnsi="Calibri" w:cs="Times New Roman"/>
                <w:i/>
                <w:iCs/>
                <w:color w:val="3B3838" w:themeColor="background2" w:themeShade="40"/>
                <w:sz w:val="22"/>
              </w:rPr>
              <w:t xml:space="preserve"> webinar, </w:t>
            </w:r>
            <w:r w:rsidRPr="002F14E0">
              <w:rPr>
                <w:rFonts w:ascii="Calibri" w:eastAsia="Times New Roman" w:hAnsi="Calibri" w:cs="Times New Roman"/>
                <w:color w:val="3B3838" w:themeColor="background2" w:themeShade="40"/>
                <w:sz w:val="22"/>
              </w:rPr>
              <w:t>presented by Kurt Schumacher, MD.</w:t>
            </w:r>
            <w:r>
              <w:rPr>
                <w:rFonts w:ascii="Calibri" w:eastAsia="Times New Roman" w:hAnsi="Calibri" w:cs="Times New Roman"/>
                <w:color w:val="3B3838" w:themeColor="background2" w:themeShade="40"/>
                <w:sz w:val="22"/>
              </w:rPr>
              <w:t xml:space="preserve">  We are starting this project to collect baseline data.  We are not developing or testing any interventions </w:t>
            </w:r>
            <w:proofErr w:type="gramStart"/>
            <w:r>
              <w:rPr>
                <w:rFonts w:ascii="Calibri" w:eastAsia="Times New Roman" w:hAnsi="Calibri" w:cs="Times New Roman"/>
                <w:color w:val="3B3838" w:themeColor="background2" w:themeShade="40"/>
                <w:sz w:val="22"/>
              </w:rPr>
              <w:t>at this time</w:t>
            </w:r>
            <w:proofErr w:type="gramEnd"/>
            <w:r>
              <w:rPr>
                <w:rFonts w:ascii="Calibri" w:eastAsia="Times New Roman" w:hAnsi="Calibri" w:cs="Times New Roman"/>
                <w:color w:val="3B3838" w:themeColor="background2" w:themeShade="40"/>
                <w:sz w:val="22"/>
              </w:rPr>
              <w:t xml:space="preserve">. </w:t>
            </w:r>
            <w:r>
              <w:rPr>
                <w:rFonts w:ascii="Calibri" w:eastAsia="Times New Roman" w:hAnsi="Calibri" w:cs="Times New Roman"/>
                <w:i/>
                <w:iCs/>
                <w:color w:val="3B3838" w:themeColor="background2" w:themeShade="40"/>
                <w:sz w:val="22"/>
              </w:rPr>
              <w:t xml:space="preserve"> </w:t>
            </w:r>
            <w:r>
              <w:rPr>
                <w:rFonts w:ascii="Calibri" w:eastAsia="Times New Roman" w:hAnsi="Calibri" w:cs="Times New Roman"/>
                <w:color w:val="3B3838" w:themeColor="background2" w:themeShade="40"/>
                <w:sz w:val="22"/>
              </w:rPr>
              <w:t xml:space="preserve"> </w:t>
            </w:r>
          </w:p>
          <w:p w14:paraId="680D5E3C" w14:textId="77777777" w:rsidR="00C36232" w:rsidRDefault="00C36232" w:rsidP="007A64C0">
            <w:pPr>
              <w:rPr>
                <w:rFonts w:ascii="Calibri" w:eastAsia="Times New Roman" w:hAnsi="Calibri" w:cs="Times New Roman"/>
                <w:color w:val="3B3838" w:themeColor="background2" w:themeShade="40"/>
                <w:sz w:val="22"/>
              </w:rPr>
            </w:pPr>
          </w:p>
          <w:p w14:paraId="25AC923F" w14:textId="58F754E0" w:rsidR="002F14E0" w:rsidRDefault="002F14E0" w:rsidP="007A64C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Data entry will begin right after the clinician sees a patient in clinic</w:t>
            </w:r>
            <w:r w:rsidR="00F84DCE">
              <w:rPr>
                <w:rFonts w:ascii="Calibri" w:eastAsia="Times New Roman" w:hAnsi="Calibri" w:cs="Times New Roman"/>
                <w:color w:val="3B3838" w:themeColor="background2" w:themeShade="40"/>
                <w:sz w:val="22"/>
              </w:rPr>
              <w:t xml:space="preserve">, </w:t>
            </w:r>
            <w:r w:rsidR="001A1647">
              <w:rPr>
                <w:rFonts w:ascii="Calibri" w:eastAsia="Times New Roman" w:hAnsi="Calibri" w:cs="Times New Roman"/>
                <w:color w:val="3B3838" w:themeColor="background2" w:themeShade="40"/>
                <w:sz w:val="22"/>
              </w:rPr>
              <w:t>on consultation</w:t>
            </w:r>
            <w:r w:rsidR="00F84DCE">
              <w:rPr>
                <w:rFonts w:ascii="Calibri" w:eastAsia="Times New Roman" w:hAnsi="Calibri" w:cs="Times New Roman"/>
                <w:color w:val="3B3838" w:themeColor="background2" w:themeShade="40"/>
                <w:sz w:val="22"/>
              </w:rPr>
              <w:t>, or as an inpatient</w:t>
            </w:r>
            <w:r>
              <w:rPr>
                <w:rFonts w:ascii="Calibri" w:eastAsia="Times New Roman" w:hAnsi="Calibri" w:cs="Times New Roman"/>
                <w:color w:val="3B3838" w:themeColor="background2" w:themeShade="40"/>
                <w:sz w:val="22"/>
              </w:rPr>
              <w:t xml:space="preserve">.  However, the clinician will not yet know the outcome at that time.  The person entering the initial </w:t>
            </w:r>
            <w:proofErr w:type="spellStart"/>
            <w:r>
              <w:rPr>
                <w:rFonts w:ascii="Calibri" w:eastAsia="Times New Roman" w:hAnsi="Calibri" w:cs="Times New Roman"/>
                <w:color w:val="3B3838" w:themeColor="background2" w:themeShade="40"/>
                <w:sz w:val="22"/>
              </w:rPr>
              <w:t>REDCap</w:t>
            </w:r>
            <w:proofErr w:type="spellEnd"/>
            <w:r>
              <w:rPr>
                <w:rFonts w:ascii="Calibri" w:eastAsia="Times New Roman" w:hAnsi="Calibri" w:cs="Times New Roman"/>
                <w:color w:val="3B3838" w:themeColor="background2" w:themeShade="40"/>
                <w:sz w:val="22"/>
              </w:rPr>
              <w:t xml:space="preserve"> data will receive another short survey </w:t>
            </w:r>
            <w:r w:rsidRPr="002F14E0">
              <w:rPr>
                <w:rFonts w:ascii="Calibri" w:eastAsia="Times New Roman" w:hAnsi="Calibri" w:cs="Times New Roman"/>
                <w:b/>
                <w:bCs/>
                <w:color w:val="3B3838" w:themeColor="background2" w:themeShade="40"/>
                <w:sz w:val="22"/>
              </w:rPr>
              <w:t>30 days later</w:t>
            </w:r>
            <w:r>
              <w:rPr>
                <w:rFonts w:ascii="Calibri" w:eastAsia="Times New Roman" w:hAnsi="Calibri" w:cs="Times New Roman"/>
                <w:color w:val="3B3838" w:themeColor="background2" w:themeShade="40"/>
                <w:sz w:val="22"/>
              </w:rPr>
              <w:t xml:space="preserve"> to complete the “outcome” data for each patient entered. </w:t>
            </w:r>
          </w:p>
          <w:p w14:paraId="6B5A766C" w14:textId="5BB6CFB2" w:rsidR="00C36232" w:rsidRPr="007A64C0" w:rsidRDefault="00C36232" w:rsidP="007A64C0">
            <w:pPr>
              <w:rPr>
                <w:rFonts w:ascii="Calibri" w:eastAsia="Times New Roman" w:hAnsi="Calibri" w:cs="Times New Roman"/>
                <w:color w:val="3B3838" w:themeColor="background2" w:themeShade="40"/>
                <w:sz w:val="22"/>
              </w:rPr>
            </w:pPr>
          </w:p>
        </w:tc>
      </w:tr>
      <w:tr w:rsidR="00DF4E77" w:rsidRPr="00DF4E77" w14:paraId="47C05DBA" w14:textId="77777777" w:rsidTr="00386B44">
        <w:trPr>
          <w:gridAfter w:val="1"/>
          <w:wAfter w:w="115" w:type="dxa"/>
          <w:trHeight w:val="332"/>
        </w:trPr>
        <w:tc>
          <w:tcPr>
            <w:tcW w:w="4257" w:type="dxa"/>
            <w:gridSpan w:val="6"/>
            <w:tcBorders>
              <w:top w:val="single" w:sz="4" w:space="0" w:color="auto"/>
              <w:left w:val="single" w:sz="4" w:space="0" w:color="auto"/>
              <w:bottom w:val="single" w:sz="4" w:space="0" w:color="auto"/>
              <w:right w:val="nil"/>
            </w:tcBorders>
            <w:shd w:val="clear" w:color="auto" w:fill="D9EFED"/>
            <w:noWrap/>
            <w:vAlign w:val="bottom"/>
            <w:hideMark/>
          </w:tcPr>
          <w:p w14:paraId="66241B73" w14:textId="77777777" w:rsidR="00692402" w:rsidRPr="00DF4E77" w:rsidRDefault="00692402" w:rsidP="00692402">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E. Communication &amp; Expectations:</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123E04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5"/>
            <w:tcBorders>
              <w:top w:val="single" w:sz="4" w:space="0" w:color="auto"/>
              <w:left w:val="nil"/>
              <w:bottom w:val="single" w:sz="4" w:space="0" w:color="auto"/>
              <w:right w:val="nil"/>
            </w:tcBorders>
            <w:shd w:val="clear" w:color="auto" w:fill="D9EFED"/>
            <w:noWrap/>
            <w:vAlign w:val="bottom"/>
            <w:hideMark/>
          </w:tcPr>
          <w:p w14:paraId="703DFC1B" w14:textId="77777777" w:rsidR="00692402" w:rsidRPr="00DF4E77" w:rsidRDefault="00692402" w:rsidP="00692402">
            <w:pPr>
              <w:rPr>
                <w:rFonts w:ascii="Calibri" w:eastAsia="Times New Roman" w:hAnsi="Calibri" w:cs="Times New Roman"/>
                <w:color w:val="3B3838" w:themeColor="background2" w:themeShade="40"/>
              </w:rPr>
            </w:pPr>
          </w:p>
        </w:tc>
        <w:tc>
          <w:tcPr>
            <w:tcW w:w="968" w:type="dxa"/>
            <w:gridSpan w:val="3"/>
            <w:tcBorders>
              <w:top w:val="single" w:sz="4" w:space="0" w:color="auto"/>
              <w:left w:val="nil"/>
              <w:bottom w:val="single" w:sz="4" w:space="0" w:color="auto"/>
              <w:right w:val="nil"/>
            </w:tcBorders>
            <w:shd w:val="clear" w:color="auto" w:fill="D9EFED"/>
            <w:noWrap/>
            <w:vAlign w:val="bottom"/>
            <w:hideMark/>
          </w:tcPr>
          <w:p w14:paraId="14FD7E77"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2"/>
            <w:tcBorders>
              <w:top w:val="single" w:sz="4" w:space="0" w:color="auto"/>
              <w:left w:val="nil"/>
              <w:bottom w:val="single" w:sz="4" w:space="0" w:color="auto"/>
              <w:right w:val="nil"/>
            </w:tcBorders>
            <w:shd w:val="clear" w:color="auto" w:fill="D9EFED"/>
            <w:noWrap/>
            <w:vAlign w:val="bottom"/>
            <w:hideMark/>
          </w:tcPr>
          <w:p w14:paraId="5BE94903"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968" w:type="dxa"/>
            <w:gridSpan w:val="4"/>
            <w:tcBorders>
              <w:top w:val="single" w:sz="4" w:space="0" w:color="auto"/>
              <w:left w:val="nil"/>
              <w:bottom w:val="single" w:sz="4" w:space="0" w:color="auto"/>
              <w:right w:val="nil"/>
            </w:tcBorders>
            <w:shd w:val="clear" w:color="auto" w:fill="D9EFED"/>
            <w:noWrap/>
            <w:vAlign w:val="bottom"/>
            <w:hideMark/>
          </w:tcPr>
          <w:p w14:paraId="1FA2D142"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775" w:type="dxa"/>
            <w:tcBorders>
              <w:top w:val="single" w:sz="4" w:space="0" w:color="auto"/>
              <w:left w:val="nil"/>
              <w:bottom w:val="single" w:sz="4" w:space="0" w:color="auto"/>
              <w:right w:val="single" w:sz="4" w:space="0" w:color="auto"/>
            </w:tcBorders>
            <w:shd w:val="clear" w:color="auto" w:fill="D9EFED"/>
            <w:noWrap/>
            <w:vAlign w:val="bottom"/>
            <w:hideMark/>
          </w:tcPr>
          <w:p w14:paraId="44428A4C" w14:textId="77777777" w:rsidR="00692402" w:rsidRPr="00DF4E77" w:rsidRDefault="00692402" w:rsidP="00692402">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4B6EBC2F" w14:textId="77777777" w:rsidTr="00386B44">
        <w:trPr>
          <w:gridAfter w:val="1"/>
          <w:wAfter w:w="115" w:type="dxa"/>
          <w:trHeight w:val="953"/>
        </w:trPr>
        <w:tc>
          <w:tcPr>
            <w:tcW w:w="10872" w:type="dxa"/>
            <w:gridSpan w:val="23"/>
            <w:tcBorders>
              <w:top w:val="single" w:sz="4" w:space="0" w:color="auto"/>
              <w:left w:val="single" w:sz="4" w:space="0" w:color="auto"/>
              <w:bottom w:val="single" w:sz="4" w:space="0" w:color="auto"/>
              <w:right w:val="single" w:sz="4" w:space="0" w:color="000000"/>
            </w:tcBorders>
            <w:shd w:val="clear" w:color="000000" w:fill="FFFFFF"/>
          </w:tcPr>
          <w:p w14:paraId="010CAF8C" w14:textId="3FCBC5B3" w:rsidR="002F14E0" w:rsidRDefault="002F14E0" w:rsidP="00EB5CB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All ACTION sites </w:t>
            </w:r>
            <w:r w:rsidR="001A1647">
              <w:rPr>
                <w:rFonts w:ascii="Calibri" w:eastAsia="Times New Roman" w:hAnsi="Calibri" w:cs="Times New Roman"/>
                <w:color w:val="3B3838" w:themeColor="background2" w:themeShade="40"/>
                <w:sz w:val="22"/>
              </w:rPr>
              <w:t>with a completed IRB/DUA</w:t>
            </w:r>
            <w:r w:rsidR="00F84DCE">
              <w:rPr>
                <w:rFonts w:ascii="Calibri" w:eastAsia="Times New Roman" w:hAnsi="Calibri" w:cs="Times New Roman"/>
                <w:color w:val="3B3838" w:themeColor="background2" w:themeShade="40"/>
                <w:sz w:val="22"/>
              </w:rPr>
              <w:t xml:space="preserve"> </w:t>
            </w:r>
            <w:r>
              <w:rPr>
                <w:rFonts w:ascii="Calibri" w:eastAsia="Times New Roman" w:hAnsi="Calibri" w:cs="Times New Roman"/>
                <w:color w:val="3B3838" w:themeColor="background2" w:themeShade="40"/>
                <w:sz w:val="22"/>
              </w:rPr>
              <w:t xml:space="preserve">are welcome to be involved in this project.  Lauren Smyth will send a survey to invite centers to participate, and responses will be due by </w:t>
            </w:r>
            <w:r w:rsidRPr="002F14E0">
              <w:rPr>
                <w:rFonts w:ascii="Calibri" w:eastAsia="Times New Roman" w:hAnsi="Calibri" w:cs="Times New Roman"/>
                <w:b/>
                <w:bCs/>
                <w:color w:val="3B3838" w:themeColor="background2" w:themeShade="40"/>
                <w:sz w:val="22"/>
                <w:u w:val="single"/>
              </w:rPr>
              <w:t>7/16/20</w:t>
            </w:r>
            <w:r w:rsidRPr="002F14E0">
              <w:rPr>
                <w:rFonts w:ascii="Calibri" w:eastAsia="Times New Roman" w:hAnsi="Calibri" w:cs="Times New Roman"/>
                <w:color w:val="3B3838" w:themeColor="background2" w:themeShade="40"/>
                <w:sz w:val="22"/>
              </w:rPr>
              <w:t xml:space="preserve">. </w:t>
            </w:r>
            <w:r w:rsidR="0065311B">
              <w:rPr>
                <w:rFonts w:ascii="Calibri" w:eastAsia="Times New Roman" w:hAnsi="Calibri" w:cs="Times New Roman"/>
                <w:color w:val="3B3838" w:themeColor="background2" w:themeShade="40"/>
                <w:sz w:val="22"/>
              </w:rPr>
              <w:t xml:space="preserve"> </w:t>
            </w:r>
            <w:r w:rsidRPr="002F14E0">
              <w:rPr>
                <w:rFonts w:ascii="Calibri" w:eastAsia="Times New Roman" w:hAnsi="Calibri" w:cs="Times New Roman"/>
                <w:color w:val="3B3838" w:themeColor="background2" w:themeShade="40"/>
                <w:sz w:val="22"/>
              </w:rPr>
              <w:t xml:space="preserve">We will ask each participating center to identify </w:t>
            </w:r>
            <w:proofErr w:type="gramStart"/>
            <w:r w:rsidRPr="002F14E0">
              <w:rPr>
                <w:rFonts w:ascii="Calibri" w:eastAsia="Times New Roman" w:hAnsi="Calibri" w:cs="Times New Roman"/>
                <w:color w:val="3B3838" w:themeColor="background2" w:themeShade="40"/>
                <w:sz w:val="22"/>
              </w:rPr>
              <w:t>1 point</w:t>
            </w:r>
            <w:proofErr w:type="gramEnd"/>
            <w:r w:rsidRPr="002F14E0">
              <w:rPr>
                <w:rFonts w:ascii="Calibri" w:eastAsia="Times New Roman" w:hAnsi="Calibri" w:cs="Times New Roman"/>
                <w:color w:val="3B3838" w:themeColor="background2" w:themeShade="40"/>
                <w:sz w:val="22"/>
              </w:rPr>
              <w:t xml:space="preserve"> person </w:t>
            </w:r>
            <w:r>
              <w:rPr>
                <w:rFonts w:ascii="Calibri" w:eastAsia="Times New Roman" w:hAnsi="Calibri" w:cs="Times New Roman"/>
                <w:color w:val="3B3838" w:themeColor="background2" w:themeShade="40"/>
                <w:sz w:val="22"/>
              </w:rPr>
              <w:t xml:space="preserve">for the project, but anyone on the project team can enter data in </w:t>
            </w:r>
            <w:proofErr w:type="spellStart"/>
            <w:r>
              <w:rPr>
                <w:rFonts w:ascii="Calibri" w:eastAsia="Times New Roman" w:hAnsi="Calibri" w:cs="Times New Roman"/>
                <w:color w:val="3B3838" w:themeColor="background2" w:themeShade="40"/>
                <w:sz w:val="22"/>
              </w:rPr>
              <w:t>REDCap</w:t>
            </w:r>
            <w:proofErr w:type="spellEnd"/>
            <w:r>
              <w:rPr>
                <w:rFonts w:ascii="Calibri" w:eastAsia="Times New Roman" w:hAnsi="Calibri" w:cs="Times New Roman"/>
                <w:color w:val="3B3838" w:themeColor="background2" w:themeShade="40"/>
                <w:sz w:val="22"/>
              </w:rPr>
              <w:t xml:space="preserve">. </w:t>
            </w:r>
          </w:p>
          <w:p w14:paraId="3E170111" w14:textId="320993F9" w:rsidR="0065311B" w:rsidRDefault="0065311B" w:rsidP="00EB5CB0">
            <w:pPr>
              <w:rPr>
                <w:rFonts w:ascii="Calibri" w:eastAsia="Times New Roman" w:hAnsi="Calibri" w:cs="Times New Roman"/>
                <w:color w:val="3B3838" w:themeColor="background2" w:themeShade="40"/>
                <w:sz w:val="22"/>
              </w:rPr>
            </w:pPr>
          </w:p>
          <w:p w14:paraId="347E8A1B" w14:textId="58F2ED2B" w:rsidR="0065311B" w:rsidRDefault="0065311B" w:rsidP="00EB5CB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The </w:t>
            </w:r>
            <w:proofErr w:type="spellStart"/>
            <w:r>
              <w:rPr>
                <w:rFonts w:ascii="Calibri" w:eastAsia="Times New Roman" w:hAnsi="Calibri" w:cs="Times New Roman"/>
                <w:color w:val="3B3838" w:themeColor="background2" w:themeShade="40"/>
                <w:sz w:val="22"/>
              </w:rPr>
              <w:t>REDCap</w:t>
            </w:r>
            <w:proofErr w:type="spellEnd"/>
            <w:r>
              <w:rPr>
                <w:rFonts w:ascii="Calibri" w:eastAsia="Times New Roman" w:hAnsi="Calibri" w:cs="Times New Roman"/>
                <w:color w:val="3B3838" w:themeColor="background2" w:themeShade="40"/>
                <w:sz w:val="22"/>
              </w:rPr>
              <w:t xml:space="preserve"> survey asks for an “ACTION ID.”  </w:t>
            </w:r>
            <w:r w:rsidR="001A1647">
              <w:rPr>
                <w:rFonts w:ascii="Calibri" w:eastAsia="Times New Roman" w:hAnsi="Calibri" w:cs="Times New Roman"/>
                <w:color w:val="3B3838" w:themeColor="background2" w:themeShade="40"/>
                <w:sz w:val="22"/>
              </w:rPr>
              <w:t xml:space="preserve">Participating </w:t>
            </w:r>
            <w:r>
              <w:rPr>
                <w:rFonts w:ascii="Calibri" w:eastAsia="Times New Roman" w:hAnsi="Calibri" w:cs="Times New Roman"/>
                <w:color w:val="3B3838" w:themeColor="background2" w:themeShade="40"/>
                <w:sz w:val="22"/>
              </w:rPr>
              <w:t>centers will need to create new ACTION ID’s for these patients and keep their own list of ID’s (since these patients will not be entered into the ACTION registry, unless they receive a VAD</w:t>
            </w:r>
            <w:r w:rsidR="0037459F">
              <w:rPr>
                <w:rFonts w:ascii="Calibri" w:eastAsia="Times New Roman" w:hAnsi="Calibri" w:cs="Times New Roman"/>
                <w:color w:val="3B3838" w:themeColor="background2" w:themeShade="40"/>
                <w:sz w:val="22"/>
              </w:rPr>
              <w:t xml:space="preserve"> – please use the same ID for the ACTION Registry if the patient does receive a VAD</w:t>
            </w:r>
            <w:bookmarkStart w:id="2" w:name="_GoBack"/>
            <w:bookmarkEnd w:id="2"/>
            <w:r>
              <w:rPr>
                <w:rFonts w:ascii="Calibri" w:eastAsia="Times New Roman" w:hAnsi="Calibri" w:cs="Times New Roman"/>
                <w:color w:val="3B3838" w:themeColor="background2" w:themeShade="40"/>
                <w:sz w:val="22"/>
              </w:rPr>
              <w:t xml:space="preserve">).  Centers will need this ID number to </w:t>
            </w:r>
            <w:proofErr w:type="gramStart"/>
            <w:r>
              <w:rPr>
                <w:rFonts w:ascii="Calibri" w:eastAsia="Times New Roman" w:hAnsi="Calibri" w:cs="Times New Roman"/>
                <w:color w:val="3B3838" w:themeColor="background2" w:themeShade="40"/>
                <w:sz w:val="22"/>
              </w:rPr>
              <w:t>refer back</w:t>
            </w:r>
            <w:proofErr w:type="gramEnd"/>
            <w:r>
              <w:rPr>
                <w:rFonts w:ascii="Calibri" w:eastAsia="Times New Roman" w:hAnsi="Calibri" w:cs="Times New Roman"/>
                <w:color w:val="3B3838" w:themeColor="background2" w:themeShade="40"/>
                <w:sz w:val="22"/>
              </w:rPr>
              <w:t xml:space="preserve"> to when they go to complete the 30-day outcome follow-up survey.</w:t>
            </w:r>
            <w:r w:rsidR="00F84DCE">
              <w:rPr>
                <w:rFonts w:ascii="Calibri" w:eastAsia="Times New Roman" w:hAnsi="Calibri" w:cs="Times New Roman"/>
                <w:color w:val="3B3838" w:themeColor="background2" w:themeShade="40"/>
                <w:sz w:val="22"/>
              </w:rPr>
              <w:t xml:space="preserve"> </w:t>
            </w:r>
            <w:r>
              <w:rPr>
                <w:rFonts w:ascii="Calibri" w:eastAsia="Times New Roman" w:hAnsi="Calibri" w:cs="Times New Roman"/>
                <w:color w:val="3B3838" w:themeColor="background2" w:themeShade="40"/>
                <w:sz w:val="22"/>
              </w:rPr>
              <w:t xml:space="preserve"> </w:t>
            </w:r>
            <w:r w:rsidR="001A1647">
              <w:rPr>
                <w:rFonts w:ascii="Calibri" w:eastAsia="Times New Roman" w:hAnsi="Calibri" w:cs="Times New Roman"/>
                <w:color w:val="3B3838" w:themeColor="background2" w:themeShade="40"/>
                <w:sz w:val="22"/>
              </w:rPr>
              <w:t xml:space="preserve">We would suggest using an ACTION ID system that separates your </w:t>
            </w:r>
            <w:proofErr w:type="spellStart"/>
            <w:r w:rsidR="001A1647">
              <w:rPr>
                <w:rFonts w:ascii="Calibri" w:eastAsia="Times New Roman" w:hAnsi="Calibri" w:cs="Times New Roman"/>
                <w:color w:val="3B3838" w:themeColor="background2" w:themeShade="40"/>
                <w:sz w:val="22"/>
              </w:rPr>
              <w:t>Fontans</w:t>
            </w:r>
            <w:proofErr w:type="spellEnd"/>
            <w:r w:rsidR="001A1647">
              <w:rPr>
                <w:rFonts w:ascii="Calibri" w:eastAsia="Times New Roman" w:hAnsi="Calibri" w:cs="Times New Roman"/>
                <w:color w:val="3B3838" w:themeColor="background2" w:themeShade="40"/>
                <w:sz w:val="22"/>
              </w:rPr>
              <w:t xml:space="preserve"> from your VAD patients and your HF patients to avoid confusion. </w:t>
            </w:r>
          </w:p>
          <w:p w14:paraId="388BA3D2" w14:textId="77777777" w:rsidR="002F14E0" w:rsidRDefault="002F14E0" w:rsidP="00EB5CB0">
            <w:pPr>
              <w:rPr>
                <w:rFonts w:ascii="Calibri" w:eastAsia="Times New Roman" w:hAnsi="Calibri" w:cs="Times New Roman"/>
                <w:color w:val="3B3838" w:themeColor="background2" w:themeShade="40"/>
                <w:sz w:val="22"/>
              </w:rPr>
            </w:pPr>
          </w:p>
          <w:p w14:paraId="25E4A499" w14:textId="7DD9D05B" w:rsidR="00C36232" w:rsidRDefault="00EB5CB0" w:rsidP="00EB5CB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 xml:space="preserve">Link to </w:t>
            </w:r>
            <w:r w:rsidR="00F84DCE">
              <w:rPr>
                <w:rFonts w:ascii="Calibri" w:eastAsia="Times New Roman" w:hAnsi="Calibri" w:cs="Times New Roman"/>
                <w:color w:val="3B3838" w:themeColor="background2" w:themeShade="40"/>
                <w:sz w:val="22"/>
              </w:rPr>
              <w:t xml:space="preserve">baseline </w:t>
            </w:r>
            <w:proofErr w:type="spellStart"/>
            <w:r>
              <w:rPr>
                <w:rFonts w:ascii="Calibri" w:eastAsia="Times New Roman" w:hAnsi="Calibri" w:cs="Times New Roman"/>
                <w:color w:val="3B3838" w:themeColor="background2" w:themeShade="40"/>
                <w:sz w:val="22"/>
              </w:rPr>
              <w:t>REDCap</w:t>
            </w:r>
            <w:proofErr w:type="spellEnd"/>
            <w:r w:rsidR="00F84DCE">
              <w:rPr>
                <w:rFonts w:ascii="Calibri" w:eastAsia="Times New Roman" w:hAnsi="Calibri" w:cs="Times New Roman"/>
                <w:color w:val="3B3838" w:themeColor="background2" w:themeShade="40"/>
                <w:sz w:val="22"/>
              </w:rPr>
              <w:t xml:space="preserve"> survey</w:t>
            </w:r>
            <w:r>
              <w:rPr>
                <w:rFonts w:ascii="Calibri" w:eastAsia="Times New Roman" w:hAnsi="Calibri" w:cs="Times New Roman"/>
                <w:color w:val="3B3838" w:themeColor="background2" w:themeShade="40"/>
                <w:sz w:val="22"/>
              </w:rPr>
              <w:t xml:space="preserve">: </w:t>
            </w:r>
            <w:hyperlink r:id="rId11" w:history="1">
              <w:r w:rsidRPr="00696221">
                <w:rPr>
                  <w:rStyle w:val="Hyperlink"/>
                  <w:rFonts w:ascii="Calibri" w:eastAsia="Times New Roman" w:hAnsi="Calibri" w:cs="Times New Roman"/>
                  <w:sz w:val="22"/>
                </w:rPr>
                <w:t>https://redcap.research.cchmc.org/surveys/?s=XMYPEAJLPR</w:t>
              </w:r>
            </w:hyperlink>
            <w:r>
              <w:rPr>
                <w:rFonts w:ascii="Calibri" w:eastAsia="Times New Roman" w:hAnsi="Calibri" w:cs="Times New Roman"/>
                <w:color w:val="3B3838" w:themeColor="background2" w:themeShade="40"/>
                <w:sz w:val="22"/>
              </w:rPr>
              <w:t xml:space="preserve"> </w:t>
            </w:r>
          </w:p>
          <w:p w14:paraId="6A5D3EAA" w14:textId="1639F77F" w:rsidR="00131564" w:rsidRDefault="00131564" w:rsidP="00EB5CB0">
            <w:pPr>
              <w:rPr>
                <w:rFonts w:ascii="Calibri" w:eastAsia="Times New Roman" w:hAnsi="Calibri" w:cs="Times New Roman"/>
                <w:color w:val="3B3838" w:themeColor="background2" w:themeShade="40"/>
                <w:sz w:val="22"/>
              </w:rPr>
            </w:pPr>
          </w:p>
          <w:p w14:paraId="48D880A7" w14:textId="2DD56AFD" w:rsidR="00131564" w:rsidRDefault="00131564" w:rsidP="00EB5CB0">
            <w:pPr>
              <w:rPr>
                <w:rFonts w:ascii="Calibri" w:eastAsia="Times New Roman" w:hAnsi="Calibri" w:cs="Times New Roman"/>
                <w:color w:val="3B3838" w:themeColor="background2" w:themeShade="40"/>
                <w:sz w:val="22"/>
              </w:rPr>
            </w:pPr>
            <w:r>
              <w:rPr>
                <w:rFonts w:ascii="Calibri" w:eastAsia="Times New Roman" w:hAnsi="Calibri" w:cs="Times New Roman"/>
                <w:color w:val="3B3838" w:themeColor="background2" w:themeShade="40"/>
                <w:sz w:val="22"/>
              </w:rPr>
              <w:t>T</w:t>
            </w:r>
            <w:r w:rsidRPr="00131564">
              <w:rPr>
                <w:rFonts w:ascii="Calibri" w:eastAsia="Times New Roman" w:hAnsi="Calibri" w:cs="Times New Roman"/>
                <w:color w:val="3B3838" w:themeColor="background2" w:themeShade="40"/>
                <w:sz w:val="22"/>
              </w:rPr>
              <w:t xml:space="preserve">he </w:t>
            </w:r>
            <w:r>
              <w:rPr>
                <w:rFonts w:ascii="Calibri" w:eastAsia="Times New Roman" w:hAnsi="Calibri" w:cs="Times New Roman"/>
                <w:color w:val="3B3838" w:themeColor="background2" w:themeShade="40"/>
                <w:sz w:val="22"/>
              </w:rPr>
              <w:t xml:space="preserve">baseline </w:t>
            </w:r>
            <w:r w:rsidRPr="00131564">
              <w:rPr>
                <w:rFonts w:ascii="Calibri" w:eastAsia="Times New Roman" w:hAnsi="Calibri" w:cs="Times New Roman"/>
                <w:color w:val="3B3838" w:themeColor="background2" w:themeShade="40"/>
                <w:sz w:val="22"/>
              </w:rPr>
              <w:t xml:space="preserve">survey should be completed </w:t>
            </w:r>
            <w:r w:rsidRPr="00F84DCE">
              <w:rPr>
                <w:rFonts w:ascii="Calibri" w:eastAsia="Times New Roman" w:hAnsi="Calibri" w:cs="Times New Roman"/>
                <w:b/>
                <w:bCs/>
                <w:color w:val="3B3838" w:themeColor="background2" w:themeShade="40"/>
                <w:sz w:val="22"/>
              </w:rPr>
              <w:t>within 5 days</w:t>
            </w:r>
            <w:r>
              <w:rPr>
                <w:rFonts w:ascii="Calibri" w:eastAsia="Times New Roman" w:hAnsi="Calibri" w:cs="Times New Roman"/>
                <w:color w:val="3B3838" w:themeColor="background2" w:themeShade="40"/>
                <w:sz w:val="22"/>
              </w:rPr>
              <w:t xml:space="preserve"> of seeing the patient.  The 30-day outcome follow-up survey should also be completed </w:t>
            </w:r>
            <w:r w:rsidRPr="00F84DCE">
              <w:rPr>
                <w:rFonts w:ascii="Calibri" w:eastAsia="Times New Roman" w:hAnsi="Calibri" w:cs="Times New Roman"/>
                <w:b/>
                <w:bCs/>
                <w:color w:val="3B3838" w:themeColor="background2" w:themeShade="40"/>
                <w:sz w:val="22"/>
              </w:rPr>
              <w:t>within 5 days</w:t>
            </w:r>
            <w:r>
              <w:rPr>
                <w:rFonts w:ascii="Calibri" w:eastAsia="Times New Roman" w:hAnsi="Calibri" w:cs="Times New Roman"/>
                <w:color w:val="3B3838" w:themeColor="background2" w:themeShade="40"/>
                <w:sz w:val="22"/>
              </w:rPr>
              <w:t xml:space="preserve"> to remain compliant with good standing data entry for the project. </w:t>
            </w:r>
          </w:p>
          <w:p w14:paraId="3FD0E1AF" w14:textId="601878F1" w:rsidR="002F14E0" w:rsidRPr="007A64C0" w:rsidRDefault="002F14E0" w:rsidP="00EB5CB0">
            <w:pPr>
              <w:rPr>
                <w:rFonts w:ascii="Calibri" w:eastAsia="Times New Roman" w:hAnsi="Calibri" w:cs="Times New Roman"/>
                <w:color w:val="3B3838" w:themeColor="background2" w:themeShade="40"/>
                <w:sz w:val="22"/>
              </w:rPr>
            </w:pPr>
          </w:p>
        </w:tc>
      </w:tr>
      <w:tr w:rsidR="00DF4E77" w:rsidRPr="00DF4E77" w14:paraId="2286C3A0" w14:textId="77777777" w:rsidTr="00386B44">
        <w:trPr>
          <w:gridAfter w:val="1"/>
          <w:wAfter w:w="115" w:type="dxa"/>
          <w:trHeight w:val="300"/>
        </w:trPr>
        <w:tc>
          <w:tcPr>
            <w:tcW w:w="10872" w:type="dxa"/>
            <w:gridSpan w:val="23"/>
            <w:tcBorders>
              <w:top w:val="single" w:sz="4" w:space="0" w:color="auto"/>
              <w:left w:val="single" w:sz="4" w:space="0" w:color="auto"/>
              <w:bottom w:val="single" w:sz="4" w:space="0" w:color="auto"/>
              <w:right w:val="single" w:sz="4" w:space="0" w:color="auto"/>
            </w:tcBorders>
            <w:shd w:val="clear" w:color="auto" w:fill="D9EFED"/>
            <w:noWrap/>
            <w:vAlign w:val="bottom"/>
            <w:hideMark/>
          </w:tcPr>
          <w:p w14:paraId="72362718"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b/>
                <w:bCs/>
                <w:color w:val="3B3838" w:themeColor="background2" w:themeShade="40"/>
              </w:rPr>
              <w:t>G. Project Risks &amp; Mitigation</w:t>
            </w:r>
            <w:r w:rsidRPr="00DF4E77">
              <w:rPr>
                <w:rFonts w:ascii="Calibri" w:eastAsia="Times New Roman" w:hAnsi="Calibri" w:cs="Times New Roman"/>
                <w:color w:val="3B3838" w:themeColor="background2" w:themeShade="40"/>
              </w:rPr>
              <w:t>:</w:t>
            </w:r>
          </w:p>
        </w:tc>
      </w:tr>
      <w:tr w:rsidR="00DF4E77" w:rsidRPr="00DF4E77" w14:paraId="0577291A" w14:textId="77777777" w:rsidTr="00386B44">
        <w:trPr>
          <w:gridAfter w:val="1"/>
          <w:wAfter w:w="115" w:type="dxa"/>
          <w:trHeight w:val="255"/>
        </w:trPr>
        <w:tc>
          <w:tcPr>
            <w:tcW w:w="35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B8700"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Risk</w:t>
            </w:r>
          </w:p>
        </w:tc>
        <w:tc>
          <w:tcPr>
            <w:tcW w:w="2160"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046D57C"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Level (high/med/low)</w:t>
            </w:r>
          </w:p>
        </w:tc>
        <w:tc>
          <w:tcPr>
            <w:tcW w:w="5130" w:type="dxa"/>
            <w:gridSpan w:val="13"/>
            <w:tcBorders>
              <w:top w:val="single" w:sz="4" w:space="0" w:color="auto"/>
              <w:left w:val="nil"/>
              <w:bottom w:val="single" w:sz="4" w:space="0" w:color="auto"/>
              <w:right w:val="single" w:sz="4" w:space="0" w:color="auto"/>
            </w:tcBorders>
            <w:shd w:val="clear" w:color="000000" w:fill="FFFFFF"/>
            <w:noWrap/>
            <w:vAlign w:val="bottom"/>
            <w:hideMark/>
          </w:tcPr>
          <w:p w14:paraId="3878984A" w14:textId="77777777" w:rsidR="00ED0C34" w:rsidRPr="00DF4E77" w:rsidRDefault="00ED0C34" w:rsidP="00ED0C34">
            <w:pPr>
              <w:jc w:val="cente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Mitigation and Escalation Strategy</w:t>
            </w:r>
          </w:p>
        </w:tc>
      </w:tr>
      <w:tr w:rsidR="00DF4E77" w:rsidRPr="00DF4E77" w14:paraId="6DFF5882" w14:textId="77777777" w:rsidTr="00386B44">
        <w:trPr>
          <w:gridAfter w:val="1"/>
          <w:wAfter w:w="115" w:type="dxa"/>
          <w:trHeight w:val="476"/>
        </w:trPr>
        <w:tc>
          <w:tcPr>
            <w:tcW w:w="358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14:paraId="4770809E" w14:textId="4B6D21B0" w:rsidR="002D773B" w:rsidRPr="00DF4E77" w:rsidRDefault="002D773B" w:rsidP="002D773B">
            <w:pPr>
              <w:rPr>
                <w:rFonts w:eastAsia="Times New Roman" w:cstheme="minorHAnsi"/>
                <w:color w:val="3B3838" w:themeColor="background2" w:themeShade="40"/>
                <w:sz w:val="22"/>
                <w:szCs w:val="20"/>
              </w:rPr>
            </w:pPr>
          </w:p>
        </w:tc>
        <w:tc>
          <w:tcPr>
            <w:tcW w:w="216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20313C0" w14:textId="77777777" w:rsidR="002D773B" w:rsidRPr="00DF4E77" w:rsidRDefault="002D773B" w:rsidP="002D773B">
            <w:pPr>
              <w:jc w:val="cente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5130" w:type="dxa"/>
            <w:gridSpan w:val="13"/>
            <w:tcBorders>
              <w:top w:val="single" w:sz="4" w:space="0" w:color="auto"/>
              <w:left w:val="nil"/>
              <w:bottom w:val="single" w:sz="4" w:space="0" w:color="auto"/>
              <w:right w:val="single" w:sz="4" w:space="0" w:color="auto"/>
            </w:tcBorders>
            <w:shd w:val="clear" w:color="000000" w:fill="FFFFFF"/>
            <w:vAlign w:val="center"/>
            <w:hideMark/>
          </w:tcPr>
          <w:p w14:paraId="0B198B3D" w14:textId="77777777" w:rsidR="002D773B" w:rsidRPr="00DF4E77" w:rsidRDefault="002D773B" w:rsidP="002D773B">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2B83F0C3" w14:textId="77777777" w:rsidTr="00386B44">
        <w:trPr>
          <w:gridAfter w:val="1"/>
          <w:wAfter w:w="115" w:type="dxa"/>
          <w:trHeight w:val="431"/>
        </w:trPr>
        <w:tc>
          <w:tcPr>
            <w:tcW w:w="358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7F359A7" w14:textId="2119BC6C" w:rsidR="002D773B" w:rsidRPr="00DF4E77" w:rsidRDefault="002D773B" w:rsidP="002D773B">
            <w:pPr>
              <w:rPr>
                <w:rFonts w:eastAsia="Times New Roman" w:cstheme="minorHAnsi"/>
                <w:color w:val="3B3838" w:themeColor="background2" w:themeShade="40"/>
                <w:sz w:val="22"/>
                <w:szCs w:val="20"/>
              </w:rPr>
            </w:pPr>
          </w:p>
        </w:tc>
        <w:tc>
          <w:tcPr>
            <w:tcW w:w="2160"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4DC34132" w14:textId="77777777" w:rsidR="002D773B" w:rsidRPr="00DF4E77" w:rsidRDefault="002D773B" w:rsidP="002D773B">
            <w:pPr>
              <w:jc w:val="cente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5130" w:type="dxa"/>
            <w:gridSpan w:val="13"/>
            <w:tcBorders>
              <w:top w:val="single" w:sz="4" w:space="0" w:color="auto"/>
              <w:left w:val="nil"/>
              <w:bottom w:val="single" w:sz="4" w:space="0" w:color="auto"/>
              <w:right w:val="single" w:sz="4" w:space="0" w:color="auto"/>
            </w:tcBorders>
            <w:shd w:val="clear" w:color="000000" w:fill="FFFFFF"/>
            <w:vAlign w:val="center"/>
            <w:hideMark/>
          </w:tcPr>
          <w:p w14:paraId="56A8F9CC" w14:textId="77777777" w:rsidR="002D773B" w:rsidRPr="00DF4E77" w:rsidRDefault="002D773B" w:rsidP="002D773B">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4E89285B" w14:textId="77777777" w:rsidTr="00386B44">
        <w:tblPrEx>
          <w:tblCellMar>
            <w:left w:w="108" w:type="dxa"/>
            <w:right w:w="108" w:type="dxa"/>
          </w:tblCellMar>
        </w:tblPrEx>
        <w:trPr>
          <w:trHeight w:val="300"/>
        </w:trPr>
        <w:tc>
          <w:tcPr>
            <w:tcW w:w="3752" w:type="dxa"/>
            <w:gridSpan w:val="4"/>
            <w:tcBorders>
              <w:top w:val="single" w:sz="4" w:space="0" w:color="auto"/>
              <w:left w:val="single" w:sz="4" w:space="0" w:color="auto"/>
              <w:bottom w:val="single" w:sz="4" w:space="0" w:color="auto"/>
              <w:right w:val="nil"/>
            </w:tcBorders>
            <w:shd w:val="clear" w:color="auto" w:fill="D9EFED"/>
            <w:noWrap/>
            <w:vAlign w:val="bottom"/>
            <w:hideMark/>
          </w:tcPr>
          <w:p w14:paraId="30D92D0F" w14:textId="77777777" w:rsidR="00ED0C34" w:rsidRPr="00DF4E77" w:rsidRDefault="00ED0C34" w:rsidP="00ED0C34">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rPr>
              <w:t>F. Roles and Responsibilities</w:t>
            </w:r>
          </w:p>
        </w:tc>
        <w:tc>
          <w:tcPr>
            <w:tcW w:w="973" w:type="dxa"/>
            <w:gridSpan w:val="3"/>
            <w:tcBorders>
              <w:top w:val="single" w:sz="4" w:space="0" w:color="auto"/>
              <w:left w:val="nil"/>
              <w:bottom w:val="single" w:sz="4" w:space="0" w:color="auto"/>
              <w:right w:val="nil"/>
            </w:tcBorders>
            <w:shd w:val="clear" w:color="auto" w:fill="D9EFED"/>
            <w:noWrap/>
            <w:vAlign w:val="bottom"/>
            <w:hideMark/>
          </w:tcPr>
          <w:p w14:paraId="16A25E6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421" w:type="dxa"/>
            <w:gridSpan w:val="5"/>
            <w:tcBorders>
              <w:top w:val="single" w:sz="4" w:space="0" w:color="auto"/>
              <w:left w:val="nil"/>
              <w:bottom w:val="single" w:sz="4" w:space="0" w:color="auto"/>
              <w:right w:val="nil"/>
            </w:tcBorders>
            <w:shd w:val="clear" w:color="auto" w:fill="D9EFED"/>
            <w:noWrap/>
            <w:vAlign w:val="bottom"/>
            <w:hideMark/>
          </w:tcPr>
          <w:p w14:paraId="6E0D94D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549" w:type="dxa"/>
            <w:gridSpan w:val="2"/>
            <w:tcBorders>
              <w:top w:val="single" w:sz="4" w:space="0" w:color="auto"/>
              <w:left w:val="nil"/>
              <w:bottom w:val="single" w:sz="4" w:space="0" w:color="auto"/>
              <w:right w:val="nil"/>
            </w:tcBorders>
            <w:shd w:val="clear" w:color="auto" w:fill="D9EFED"/>
            <w:noWrap/>
            <w:vAlign w:val="bottom"/>
            <w:hideMark/>
          </w:tcPr>
          <w:p w14:paraId="1A134DF4"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1641" w:type="dxa"/>
            <w:gridSpan w:val="5"/>
            <w:tcBorders>
              <w:top w:val="single" w:sz="4" w:space="0" w:color="auto"/>
              <w:left w:val="nil"/>
              <w:bottom w:val="single" w:sz="4" w:space="0" w:color="auto"/>
              <w:right w:val="nil"/>
            </w:tcBorders>
            <w:shd w:val="clear" w:color="auto" w:fill="D9EFED"/>
            <w:noWrap/>
            <w:vAlign w:val="bottom"/>
            <w:hideMark/>
          </w:tcPr>
          <w:p w14:paraId="71A2414F"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87" w:type="dxa"/>
            <w:tcBorders>
              <w:top w:val="single" w:sz="4" w:space="0" w:color="auto"/>
              <w:left w:val="nil"/>
              <w:bottom w:val="single" w:sz="4" w:space="0" w:color="auto"/>
              <w:right w:val="nil"/>
            </w:tcBorders>
            <w:shd w:val="clear" w:color="auto" w:fill="D9EFED"/>
            <w:noWrap/>
            <w:vAlign w:val="bottom"/>
            <w:hideMark/>
          </w:tcPr>
          <w:p w14:paraId="78B07253"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c>
          <w:tcPr>
            <w:tcW w:w="2364" w:type="dxa"/>
            <w:gridSpan w:val="4"/>
            <w:tcBorders>
              <w:top w:val="single" w:sz="4" w:space="0" w:color="auto"/>
              <w:left w:val="nil"/>
              <w:bottom w:val="single" w:sz="4" w:space="0" w:color="auto"/>
              <w:right w:val="single" w:sz="4" w:space="0" w:color="auto"/>
            </w:tcBorders>
            <w:shd w:val="clear" w:color="auto" w:fill="D9EFED"/>
            <w:noWrap/>
            <w:vAlign w:val="bottom"/>
            <w:hideMark/>
          </w:tcPr>
          <w:p w14:paraId="241ED975" w14:textId="77777777" w:rsidR="00ED0C34" w:rsidRPr="00DF4E77" w:rsidRDefault="00ED0C34" w:rsidP="00ED0C34">
            <w:pPr>
              <w:rPr>
                <w:rFonts w:ascii="Calibri" w:eastAsia="Times New Roman" w:hAnsi="Calibri" w:cs="Times New Roman"/>
                <w:color w:val="3B3838" w:themeColor="background2" w:themeShade="40"/>
              </w:rPr>
            </w:pPr>
            <w:r w:rsidRPr="00DF4E77">
              <w:rPr>
                <w:rFonts w:ascii="Calibri" w:eastAsia="Times New Roman" w:hAnsi="Calibri" w:cs="Times New Roman"/>
                <w:color w:val="3B3838" w:themeColor="background2" w:themeShade="40"/>
              </w:rPr>
              <w:t> </w:t>
            </w:r>
          </w:p>
        </w:tc>
      </w:tr>
      <w:tr w:rsidR="00DF4E77" w:rsidRPr="00DF4E77" w14:paraId="29123ED6"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7EDE1681"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 xml:space="preserve">Sponsor/Champion:  </w:t>
            </w:r>
            <w:r w:rsidRPr="00DF4E77">
              <w:rPr>
                <w:rFonts w:ascii="Calibri" w:eastAsia="Times New Roman" w:hAnsi="Calibri" w:cs="Times New Roman"/>
                <w:color w:val="3B3838" w:themeColor="background2" w:themeShade="40"/>
                <w:sz w:val="18"/>
                <w:szCs w:val="18"/>
              </w:rPr>
              <w:t>Provides overall direction on the project.</w:t>
            </w:r>
          </w:p>
        </w:tc>
      </w:tr>
      <w:tr w:rsidR="00DF4E77" w:rsidRPr="00DF4E77" w14:paraId="2B3AF614"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0167D7"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1CF9839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3E738E1C"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FF2127" w14:textId="3B9BFFD3" w:rsidR="001C3FAC" w:rsidRPr="00DF4E77" w:rsidRDefault="00092CEC"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Angie Lort</w:t>
            </w:r>
            <w:r w:rsidR="00D53CDF">
              <w:rPr>
                <w:rFonts w:ascii="Calibri" w:eastAsia="Times New Roman" w:hAnsi="Calibri" w:cs="Times New Roman"/>
                <w:color w:val="3B3838" w:themeColor="background2" w:themeShade="40"/>
                <w:sz w:val="20"/>
                <w:szCs w:val="20"/>
              </w:rPr>
              <w:t>s</w:t>
            </w: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49A79E5F" w14:textId="0B92C661" w:rsidR="001C3FAC" w:rsidRPr="00DF4E77" w:rsidRDefault="001C3FAC" w:rsidP="001C3FAC">
            <w:pPr>
              <w:rPr>
                <w:rFonts w:ascii="Calibri" w:eastAsia="Times New Roman" w:hAnsi="Calibri" w:cs="Times New Roman"/>
                <w:color w:val="3B3838" w:themeColor="background2" w:themeShade="40"/>
                <w:sz w:val="20"/>
                <w:szCs w:val="20"/>
              </w:rPr>
            </w:pPr>
          </w:p>
        </w:tc>
      </w:tr>
      <w:tr w:rsidR="00DF4E77" w:rsidRPr="00DF4E77" w14:paraId="0B693991"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21F9BB7" w14:textId="7C778FD5" w:rsidR="001C3FAC" w:rsidRPr="00DF4E77" w:rsidRDefault="001A1647" w:rsidP="001C3FA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David Rosenthal </w:t>
            </w: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41A5A9A0" w14:textId="02966174" w:rsidR="001C3FAC" w:rsidRPr="00DF4E77" w:rsidRDefault="001C3FAC" w:rsidP="001C3FAC">
            <w:pPr>
              <w:rPr>
                <w:rFonts w:ascii="Calibri" w:eastAsia="Times New Roman" w:hAnsi="Calibri" w:cs="Times New Roman"/>
                <w:color w:val="3B3838" w:themeColor="background2" w:themeShade="40"/>
                <w:sz w:val="20"/>
                <w:szCs w:val="20"/>
              </w:rPr>
            </w:pPr>
          </w:p>
        </w:tc>
      </w:tr>
      <w:tr w:rsidR="00DF4E77" w:rsidRPr="00DF4E77" w14:paraId="3FFCF0EF"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5ED22C5E"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Team Leader:</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20"/>
                <w:szCs w:val="20"/>
              </w:rPr>
              <w:t xml:space="preserve"> Leads the team and provides guidance on scope of the project.</w:t>
            </w:r>
          </w:p>
        </w:tc>
      </w:tr>
      <w:tr w:rsidR="00DF4E77" w:rsidRPr="00DF4E77" w14:paraId="65AF2CEC"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5B3D20B"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3E8DEC4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5D0E2E25"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5B499B" w14:textId="23C443D9" w:rsidR="00ED0C34" w:rsidRPr="00DF4E77" w:rsidRDefault="00092CEC"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r>
              <w:rPr>
                <w:rFonts w:ascii="Calibri" w:eastAsia="Times New Roman" w:hAnsi="Calibri" w:cs="Times New Roman"/>
                <w:color w:val="3B3838" w:themeColor="background2" w:themeShade="40"/>
                <w:sz w:val="20"/>
                <w:szCs w:val="20"/>
              </w:rPr>
              <w:t>Kurt Schumacher</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25237A0E"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4E057E96"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0D3117" w14:textId="47AE2D83" w:rsidR="00ED0C34" w:rsidRPr="00DF4E77" w:rsidRDefault="00ED0C34" w:rsidP="00ED0C34">
            <w:pPr>
              <w:rPr>
                <w:rFonts w:ascii="Calibri" w:eastAsia="Times New Roman" w:hAnsi="Calibri" w:cs="Times New Roman"/>
                <w:color w:val="3B3838" w:themeColor="background2" w:themeShade="40"/>
                <w:sz w:val="20"/>
                <w:szCs w:val="20"/>
              </w:rPr>
            </w:pP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0920E533"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5CB5246F"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D62F03" w14:textId="0014D615" w:rsidR="00ED0C34" w:rsidRPr="00DF4E77" w:rsidRDefault="00ED0C34" w:rsidP="00ED0C34">
            <w:pPr>
              <w:rPr>
                <w:rFonts w:ascii="Calibri" w:eastAsia="Times New Roman" w:hAnsi="Calibri" w:cs="Times New Roman"/>
                <w:color w:val="3B3838" w:themeColor="background2" w:themeShade="40"/>
                <w:sz w:val="20"/>
                <w:szCs w:val="20"/>
              </w:rPr>
            </w:pP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0AD65CDC" w14:textId="77777777" w:rsidR="00ED0C34" w:rsidRPr="00DF4E77" w:rsidRDefault="00ED0C34" w:rsidP="00ED0C34">
            <w:pPr>
              <w:rPr>
                <w:rFonts w:ascii="Calibri" w:eastAsia="Times New Roman" w:hAnsi="Calibri" w:cs="Times New Roman"/>
                <w:color w:val="3B3838" w:themeColor="background2" w:themeShade="40"/>
                <w:sz w:val="20"/>
                <w:szCs w:val="20"/>
              </w:rPr>
            </w:pPr>
          </w:p>
        </w:tc>
      </w:tr>
      <w:tr w:rsidR="00DF4E77" w:rsidRPr="00DF4E77" w14:paraId="394032F0"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2C439F3A"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Project Support</w:t>
            </w:r>
            <w:r w:rsidRPr="00DF4E77">
              <w:rPr>
                <w:color w:val="3B3838" w:themeColor="background2" w:themeShade="40"/>
              </w:rPr>
              <w:t xml:space="preserve"> (</w:t>
            </w:r>
            <w:r w:rsidRPr="00DF4E77">
              <w:rPr>
                <w:rFonts w:ascii="Calibri" w:eastAsia="Times New Roman" w:hAnsi="Calibri" w:cs="Times New Roman"/>
                <w:b/>
                <w:bCs/>
                <w:color w:val="3B3838" w:themeColor="background2" w:themeShade="40"/>
                <w:sz w:val="20"/>
                <w:szCs w:val="20"/>
              </w:rPr>
              <w:t xml:space="preserve">QIC/QOM/Data Analytics/Project Manager Support):  </w:t>
            </w:r>
            <w:r w:rsidRPr="00DF4E77">
              <w:rPr>
                <w:rFonts w:ascii="Calibri" w:eastAsia="Times New Roman" w:hAnsi="Calibri" w:cs="Times New Roman"/>
                <w:bCs/>
                <w:color w:val="3B3838" w:themeColor="background2" w:themeShade="40"/>
                <w:sz w:val="18"/>
                <w:szCs w:val="18"/>
              </w:rPr>
              <w:t xml:space="preserve">Leads in the planning &amp; development of the project; manages the project to scope and/or </w:t>
            </w:r>
            <w:r w:rsidRPr="00DF4E77">
              <w:rPr>
                <w:rFonts w:ascii="Calibri" w:eastAsia="Times New Roman" w:hAnsi="Calibri" w:cs="Times New Roman"/>
                <w:color w:val="3B3838" w:themeColor="background2" w:themeShade="40"/>
                <w:sz w:val="18"/>
                <w:szCs w:val="18"/>
              </w:rPr>
              <w:t>provides data analysis and reporting expertise for the project.</w:t>
            </w:r>
          </w:p>
        </w:tc>
      </w:tr>
      <w:tr w:rsidR="00DF4E77" w:rsidRPr="00DF4E77" w14:paraId="3107003B"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EEE3DF"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5DA8D52D"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16930CAD"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4A0ABF3" w14:textId="2CC992A9"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xml:space="preserve">Lauren </w:t>
            </w:r>
            <w:r w:rsidR="007A64C0">
              <w:rPr>
                <w:rFonts w:ascii="Calibri" w:eastAsia="Times New Roman" w:hAnsi="Calibri" w:cs="Times New Roman"/>
                <w:color w:val="3B3838" w:themeColor="background2" w:themeShade="40"/>
                <w:sz w:val="20"/>
                <w:szCs w:val="20"/>
              </w:rPr>
              <w:t>Smyth</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52F18548"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Project Manager</w:t>
            </w:r>
          </w:p>
        </w:tc>
      </w:tr>
      <w:tr w:rsidR="00DF4E77" w:rsidRPr="00DF4E77" w14:paraId="0AD33CA9"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25A0372"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Paige Krack</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7242E189"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Quality Improvement Consultant</w:t>
            </w:r>
          </w:p>
        </w:tc>
      </w:tr>
      <w:tr w:rsidR="00DF4E77" w:rsidRPr="00DF4E77" w14:paraId="315455F5"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CAC47B"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xml:space="preserve">Tricia Heile </w:t>
            </w: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51E09F83" w14:textId="26B2533B" w:rsidR="00ED0C34" w:rsidRPr="00DF4E77" w:rsidRDefault="007A64C0"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Data Analyst</w:t>
            </w:r>
          </w:p>
        </w:tc>
      </w:tr>
      <w:tr w:rsidR="00DF4E77" w:rsidRPr="00DF4E77" w14:paraId="45DCC36B"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726B07" w14:textId="6645A767" w:rsidR="00ED0C34" w:rsidRPr="00DF4E77" w:rsidRDefault="007A64C0" w:rsidP="00ED0C34">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 xml:space="preserve">Chloe Connelly </w:t>
            </w: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3F80A8E9" w14:textId="222FC432" w:rsidR="00ED0C34" w:rsidRPr="00DF4E77" w:rsidRDefault="007A64C0"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Data Analyst</w:t>
            </w:r>
          </w:p>
        </w:tc>
      </w:tr>
      <w:tr w:rsidR="00DF4E77" w:rsidRPr="00DF4E77" w14:paraId="7E60317C"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41B25E" w14:textId="77777777" w:rsidR="00ED0C34" w:rsidRPr="00DF4E77" w:rsidRDefault="00ED0C34" w:rsidP="00ED0C34">
            <w:pPr>
              <w:rPr>
                <w:rFonts w:ascii="Calibri" w:eastAsia="Times New Roman" w:hAnsi="Calibri" w:cs="Times New Roman"/>
                <w:color w:val="3B3838" w:themeColor="background2" w:themeShade="40"/>
                <w:sz w:val="20"/>
                <w:szCs w:val="20"/>
              </w:rPr>
            </w:pP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10649977" w14:textId="77777777" w:rsidR="00ED0C34" w:rsidRPr="00DF4E77" w:rsidRDefault="00ED0C34" w:rsidP="00ED0C34">
            <w:pPr>
              <w:rPr>
                <w:rFonts w:ascii="Calibri" w:eastAsia="Times New Roman" w:hAnsi="Calibri" w:cs="Times New Roman"/>
                <w:color w:val="3B3838" w:themeColor="background2" w:themeShade="40"/>
                <w:sz w:val="20"/>
                <w:szCs w:val="20"/>
              </w:rPr>
            </w:pPr>
          </w:p>
        </w:tc>
      </w:tr>
      <w:tr w:rsidR="00DF4E77" w:rsidRPr="00DF4E77" w14:paraId="70E2B445"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4B575849"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color w:val="3B3838" w:themeColor="background2" w:themeShade="40"/>
              </w:rPr>
              <w:br w:type="page"/>
            </w:r>
            <w:r w:rsidRPr="00DF4E77">
              <w:rPr>
                <w:rFonts w:ascii="Calibri" w:eastAsia="Times New Roman" w:hAnsi="Calibri" w:cs="Times New Roman"/>
                <w:b/>
                <w:bCs/>
                <w:color w:val="3B3838" w:themeColor="background2" w:themeShade="40"/>
                <w:sz w:val="20"/>
                <w:szCs w:val="20"/>
              </w:rPr>
              <w:t>Team Members:</w:t>
            </w:r>
            <w:r w:rsidRPr="00DF4E77">
              <w:rPr>
                <w:rFonts w:ascii="Arial" w:eastAsia="Times New Roman" w:hAnsi="Arial" w:cs="Arial"/>
                <w:color w:val="3B3838" w:themeColor="background2" w:themeShade="40"/>
                <w:sz w:val="20"/>
                <w:szCs w:val="20"/>
              </w:rPr>
              <w:t xml:space="preserve">  </w:t>
            </w:r>
            <w:r w:rsidRPr="00DF4E77">
              <w:rPr>
                <w:rFonts w:ascii="Calibri" w:eastAsia="Times New Roman" w:hAnsi="Calibri" w:cs="Times New Roman"/>
                <w:color w:val="3B3838" w:themeColor="background2" w:themeShade="40"/>
                <w:sz w:val="18"/>
                <w:szCs w:val="18"/>
              </w:rPr>
              <w:t>Works toward the deliverables of the project.</w:t>
            </w:r>
          </w:p>
        </w:tc>
      </w:tr>
      <w:tr w:rsidR="00DF4E77" w:rsidRPr="00DF4E77" w14:paraId="4841C105"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42AAD68"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344B4FD0"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092CEC" w:rsidRPr="00DF4E77" w14:paraId="63B354EE"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D96AA38" w14:textId="307B25AF" w:rsidR="00092CEC" w:rsidRPr="00DF4E77" w:rsidRDefault="00092CEC" w:rsidP="00092CE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Matthew O’Conner</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380CF22C" w14:textId="77777777" w:rsidR="00092CEC" w:rsidRPr="00DF4E77" w:rsidRDefault="00092CEC" w:rsidP="00092CEC">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092CEC" w:rsidRPr="00DF4E77" w14:paraId="4BE70C24"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CE0B38" w14:textId="59447DA6" w:rsidR="00092CEC" w:rsidRPr="00DF4E77" w:rsidRDefault="00092CEC" w:rsidP="00092CE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Kathleen Simpson</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08915E9B" w14:textId="77777777" w:rsidR="00092CEC" w:rsidRPr="00DF4E77" w:rsidRDefault="00092CEC" w:rsidP="00092CEC">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092CEC" w:rsidRPr="00DF4E77" w14:paraId="4368B1EB"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9C9A4E1" w14:textId="281B2BD8" w:rsidR="00092CEC" w:rsidRPr="00DF4E77" w:rsidRDefault="001A1647" w:rsidP="00092CEC">
            <w:pPr>
              <w:rPr>
                <w:rFonts w:ascii="Calibri" w:eastAsia="Times New Roman" w:hAnsi="Calibri" w:cs="Times New Roman"/>
                <w:color w:val="3B3838" w:themeColor="background2" w:themeShade="40"/>
                <w:sz w:val="20"/>
                <w:szCs w:val="20"/>
              </w:rPr>
            </w:pPr>
            <w:r>
              <w:rPr>
                <w:rFonts w:ascii="Calibri" w:eastAsia="Times New Roman" w:hAnsi="Calibri" w:cs="Times New Roman"/>
                <w:color w:val="3B3838" w:themeColor="background2" w:themeShade="40"/>
                <w:sz w:val="20"/>
                <w:szCs w:val="20"/>
              </w:rPr>
              <w:t>Ari Cedars</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47C749D8" w14:textId="77777777" w:rsidR="00092CEC" w:rsidRPr="00DF4E77" w:rsidRDefault="00092CEC" w:rsidP="00092CEC">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092CEC" w:rsidRPr="00DF4E77" w14:paraId="29833CF6"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DB2DEF" w14:textId="356DCFD1" w:rsidR="00092CEC" w:rsidRPr="00DF4E77" w:rsidRDefault="00092CEC" w:rsidP="00092CEC">
            <w:pPr>
              <w:rPr>
                <w:rFonts w:ascii="Calibri" w:eastAsia="Times New Roman" w:hAnsi="Calibri" w:cs="Times New Roman"/>
                <w:color w:val="3B3838" w:themeColor="background2" w:themeShade="40"/>
                <w:sz w:val="20"/>
                <w:szCs w:val="20"/>
              </w:rPr>
            </w:pPr>
          </w:p>
        </w:tc>
        <w:tc>
          <w:tcPr>
            <w:tcW w:w="5425" w:type="dxa"/>
            <w:gridSpan w:val="15"/>
            <w:tcBorders>
              <w:top w:val="single" w:sz="4" w:space="0" w:color="auto"/>
              <w:left w:val="nil"/>
              <w:bottom w:val="single" w:sz="4" w:space="0" w:color="auto"/>
              <w:right w:val="single" w:sz="4" w:space="0" w:color="auto"/>
            </w:tcBorders>
            <w:shd w:val="clear" w:color="auto" w:fill="auto"/>
            <w:vAlign w:val="center"/>
          </w:tcPr>
          <w:p w14:paraId="447DCF37" w14:textId="77777777" w:rsidR="00092CEC" w:rsidRPr="00DF4E77" w:rsidRDefault="00092CEC" w:rsidP="00092CEC">
            <w:pPr>
              <w:rPr>
                <w:rFonts w:ascii="Calibri" w:eastAsia="Times New Roman" w:hAnsi="Calibri" w:cs="Times New Roman"/>
                <w:color w:val="3B3838" w:themeColor="background2" w:themeShade="40"/>
                <w:sz w:val="20"/>
                <w:szCs w:val="20"/>
              </w:rPr>
            </w:pPr>
          </w:p>
        </w:tc>
      </w:tr>
      <w:tr w:rsidR="00DF4E77" w:rsidRPr="00DF4E77" w14:paraId="1CF5E9B6"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hideMark/>
          </w:tcPr>
          <w:p w14:paraId="712469A6"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Family/Patient Representative:</w:t>
            </w:r>
          </w:p>
        </w:tc>
      </w:tr>
      <w:tr w:rsidR="00DF4E77" w:rsidRPr="00DF4E77" w14:paraId="75D6ABE9"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113ADE1"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0B026483"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Title/Role</w:t>
            </w:r>
          </w:p>
        </w:tc>
      </w:tr>
      <w:tr w:rsidR="00DF4E77" w:rsidRPr="00DF4E77" w14:paraId="79CAB8A2"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78DFDEF" w14:textId="50CA504E" w:rsidR="00ED0C34" w:rsidRPr="00DF4E77" w:rsidRDefault="00ED0C34" w:rsidP="00ED0C34">
            <w:pPr>
              <w:rPr>
                <w:rFonts w:ascii="Calibri" w:eastAsia="Times New Roman" w:hAnsi="Calibri" w:cs="Times New Roman"/>
                <w:color w:val="3B3838" w:themeColor="background2" w:themeShade="40"/>
                <w:sz w:val="20"/>
                <w:szCs w:val="20"/>
              </w:rPr>
            </w:pP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2D539011"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3E13C0B9"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11A2499"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5425" w:type="dxa"/>
            <w:gridSpan w:val="15"/>
            <w:tcBorders>
              <w:top w:val="single" w:sz="4" w:space="0" w:color="auto"/>
              <w:left w:val="nil"/>
              <w:bottom w:val="single" w:sz="4" w:space="0" w:color="auto"/>
              <w:right w:val="single" w:sz="4" w:space="0" w:color="auto"/>
            </w:tcBorders>
            <w:shd w:val="clear" w:color="auto" w:fill="auto"/>
            <w:vAlign w:val="center"/>
            <w:hideMark/>
          </w:tcPr>
          <w:p w14:paraId="12FAE444" w14:textId="77777777" w:rsidR="00ED0C34" w:rsidRPr="00DF4E77" w:rsidRDefault="00ED0C34" w:rsidP="00ED0C34">
            <w:pPr>
              <w:rPr>
                <w:rFonts w:ascii="Calibri" w:eastAsia="Times New Roman" w:hAnsi="Calibri" w:cs="Times New Roman"/>
                <w:color w:val="3B3838" w:themeColor="background2" w:themeShade="40"/>
                <w:sz w:val="20"/>
                <w:szCs w:val="20"/>
              </w:rPr>
            </w:pPr>
          </w:p>
        </w:tc>
      </w:tr>
      <w:tr w:rsidR="00DF4E77" w:rsidRPr="00DF4E77" w14:paraId="0DF74688"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auto"/>
            </w:tcBorders>
            <w:shd w:val="clear" w:color="auto" w:fill="D9EFED"/>
            <w:vAlign w:val="center"/>
          </w:tcPr>
          <w:p w14:paraId="16D53FA4" w14:textId="77777777" w:rsidR="00ED0C34" w:rsidRPr="00DF4E77" w:rsidRDefault="00ED0C34" w:rsidP="00ED0C34">
            <w:pPr>
              <w:rPr>
                <w:rFonts w:ascii="Calibri" w:eastAsia="Times New Roman" w:hAnsi="Calibri" w:cs="Times New Roman"/>
                <w:color w:val="3B3838" w:themeColor="background2" w:themeShade="40"/>
                <w:sz w:val="18"/>
                <w:szCs w:val="18"/>
              </w:rPr>
            </w:pPr>
            <w:r w:rsidRPr="00DF4E77">
              <w:rPr>
                <w:rFonts w:ascii="Calibri" w:eastAsia="Times New Roman" w:hAnsi="Calibri" w:cs="Times New Roman"/>
                <w:b/>
                <w:bCs/>
                <w:color w:val="3B3838" w:themeColor="background2" w:themeShade="40"/>
              </w:rPr>
              <w:t>H.  Signatures</w:t>
            </w:r>
          </w:p>
        </w:tc>
      </w:tr>
      <w:tr w:rsidR="00DF4E77" w:rsidRPr="00DF4E77" w14:paraId="1DE81652"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tcPr>
          <w:p w14:paraId="62597B9D" w14:textId="77777777" w:rsidR="00ED0C34" w:rsidRPr="00DF4E77" w:rsidRDefault="00ED0C34" w:rsidP="00ED0C34">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sz w:val="20"/>
                <w:szCs w:val="20"/>
              </w:rPr>
              <w:t>Sponsor/Champion:</w:t>
            </w:r>
          </w:p>
        </w:tc>
      </w:tr>
      <w:tr w:rsidR="00DF4E77" w:rsidRPr="00DF4E77" w14:paraId="0F379E2E"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BAD0AEC"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2774" w:type="dxa"/>
            <w:gridSpan w:val="10"/>
            <w:tcBorders>
              <w:top w:val="single" w:sz="4" w:space="0" w:color="auto"/>
              <w:left w:val="nil"/>
              <w:bottom w:val="single" w:sz="4" w:space="0" w:color="auto"/>
              <w:right w:val="single" w:sz="4" w:space="0" w:color="000000"/>
            </w:tcBorders>
            <w:shd w:val="clear" w:color="auto" w:fill="auto"/>
            <w:vAlign w:val="center"/>
            <w:hideMark/>
          </w:tcPr>
          <w:p w14:paraId="6888F658"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Signature</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695F7C7C"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Date</w:t>
            </w:r>
          </w:p>
        </w:tc>
      </w:tr>
      <w:tr w:rsidR="00DF4E77" w:rsidRPr="00DF4E77" w14:paraId="26DD35D2"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3BC0B39" w14:textId="77777777" w:rsidR="00ED0C34" w:rsidRPr="00DF4E77" w:rsidRDefault="00ED0C34" w:rsidP="00ED0C34">
            <w:pPr>
              <w:rPr>
                <w:rFonts w:ascii="Calibri" w:eastAsia="Times New Roman" w:hAnsi="Calibri" w:cs="Times New Roman"/>
                <w:color w:val="3B3838" w:themeColor="background2" w:themeShade="40"/>
                <w:sz w:val="20"/>
                <w:szCs w:val="20"/>
              </w:rPr>
            </w:pPr>
          </w:p>
        </w:tc>
        <w:tc>
          <w:tcPr>
            <w:tcW w:w="2774" w:type="dxa"/>
            <w:gridSpan w:val="10"/>
            <w:tcBorders>
              <w:top w:val="single" w:sz="4" w:space="0" w:color="auto"/>
              <w:left w:val="nil"/>
              <w:bottom w:val="single" w:sz="4" w:space="0" w:color="auto"/>
              <w:right w:val="single" w:sz="4" w:space="0" w:color="000000"/>
            </w:tcBorders>
            <w:shd w:val="clear" w:color="auto" w:fill="auto"/>
            <w:vAlign w:val="center"/>
            <w:hideMark/>
          </w:tcPr>
          <w:p w14:paraId="4007729B"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8C48989"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5F0D0071"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66863E" w14:textId="77777777" w:rsidR="00ED0C34" w:rsidRPr="00DF4E77" w:rsidRDefault="00ED0C34" w:rsidP="00ED0C34">
            <w:pPr>
              <w:rPr>
                <w:rFonts w:ascii="Calibri" w:eastAsia="Times New Roman" w:hAnsi="Calibri" w:cs="Times New Roman"/>
                <w:color w:val="3B3838" w:themeColor="background2" w:themeShade="40"/>
                <w:sz w:val="20"/>
                <w:szCs w:val="20"/>
              </w:rPr>
            </w:pPr>
          </w:p>
        </w:tc>
        <w:tc>
          <w:tcPr>
            <w:tcW w:w="2774" w:type="dxa"/>
            <w:gridSpan w:val="10"/>
            <w:tcBorders>
              <w:top w:val="single" w:sz="4" w:space="0" w:color="auto"/>
              <w:left w:val="nil"/>
              <w:bottom w:val="single" w:sz="4" w:space="0" w:color="auto"/>
              <w:right w:val="single" w:sz="4" w:space="0" w:color="auto"/>
            </w:tcBorders>
            <w:shd w:val="clear" w:color="auto" w:fill="auto"/>
            <w:vAlign w:val="center"/>
            <w:hideMark/>
          </w:tcPr>
          <w:p w14:paraId="6B38C0E7"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265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7B4D4996"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4A887377" w14:textId="77777777" w:rsidTr="00386B44">
        <w:tblPrEx>
          <w:tblCellMar>
            <w:left w:w="108" w:type="dxa"/>
            <w:right w:w="108" w:type="dxa"/>
          </w:tblCellMar>
        </w:tblPrEx>
        <w:trPr>
          <w:trHeight w:val="300"/>
        </w:trPr>
        <w:tc>
          <w:tcPr>
            <w:tcW w:w="10987" w:type="dxa"/>
            <w:gridSpan w:val="24"/>
            <w:tcBorders>
              <w:top w:val="single" w:sz="4" w:space="0" w:color="auto"/>
              <w:left w:val="single" w:sz="4" w:space="0" w:color="auto"/>
              <w:bottom w:val="single" w:sz="4" w:space="0" w:color="auto"/>
              <w:right w:val="single" w:sz="4" w:space="0" w:color="000000"/>
            </w:tcBorders>
            <w:shd w:val="clear" w:color="auto" w:fill="FCFBEA"/>
            <w:vAlign w:val="center"/>
          </w:tcPr>
          <w:p w14:paraId="3FC6D93B" w14:textId="77777777" w:rsidR="00ED0C34" w:rsidRPr="00DF4E77" w:rsidRDefault="00ED0C34" w:rsidP="00ED0C34">
            <w:pPr>
              <w:rPr>
                <w:rFonts w:ascii="Calibri" w:eastAsia="Times New Roman" w:hAnsi="Calibri" w:cs="Times New Roman"/>
                <w:b/>
                <w:bCs/>
                <w:color w:val="3B3838" w:themeColor="background2" w:themeShade="40"/>
              </w:rPr>
            </w:pPr>
            <w:r w:rsidRPr="00DF4E77">
              <w:rPr>
                <w:rFonts w:ascii="Calibri" w:eastAsia="Times New Roman" w:hAnsi="Calibri" w:cs="Times New Roman"/>
                <w:b/>
                <w:bCs/>
                <w:color w:val="3B3838" w:themeColor="background2" w:themeShade="40"/>
                <w:sz w:val="20"/>
                <w:szCs w:val="20"/>
              </w:rPr>
              <w:t>Team Leader</w:t>
            </w:r>
            <w:r w:rsidRPr="00DF4E77">
              <w:rPr>
                <w:rFonts w:ascii="Calibri" w:eastAsia="Times New Roman" w:hAnsi="Calibri" w:cs="Times New Roman"/>
                <w:b/>
                <w:bCs/>
                <w:color w:val="3B3838" w:themeColor="background2" w:themeShade="40"/>
              </w:rPr>
              <w:t>:</w:t>
            </w:r>
          </w:p>
        </w:tc>
      </w:tr>
      <w:tr w:rsidR="00DF4E77" w:rsidRPr="00DF4E77" w14:paraId="63E2ADF8"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FC27D8F"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Name</w:t>
            </w:r>
          </w:p>
        </w:tc>
        <w:tc>
          <w:tcPr>
            <w:tcW w:w="2774" w:type="dxa"/>
            <w:gridSpan w:val="10"/>
            <w:tcBorders>
              <w:top w:val="single" w:sz="4" w:space="0" w:color="auto"/>
              <w:left w:val="nil"/>
              <w:bottom w:val="single" w:sz="4" w:space="0" w:color="auto"/>
              <w:right w:val="single" w:sz="4" w:space="0" w:color="000000"/>
            </w:tcBorders>
            <w:shd w:val="clear" w:color="auto" w:fill="auto"/>
            <w:vAlign w:val="center"/>
            <w:hideMark/>
          </w:tcPr>
          <w:p w14:paraId="1357D548"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Signature</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2B9DE839" w14:textId="77777777" w:rsidR="00ED0C34" w:rsidRPr="00DF4E77" w:rsidRDefault="00ED0C34" w:rsidP="00ED0C34">
            <w:pPr>
              <w:rPr>
                <w:rFonts w:ascii="Calibri" w:eastAsia="Times New Roman" w:hAnsi="Calibri" w:cs="Times New Roman"/>
                <w:b/>
                <w:bCs/>
                <w:color w:val="3B3838" w:themeColor="background2" w:themeShade="40"/>
                <w:sz w:val="20"/>
                <w:szCs w:val="20"/>
              </w:rPr>
            </w:pPr>
            <w:r w:rsidRPr="00DF4E77">
              <w:rPr>
                <w:rFonts w:ascii="Calibri" w:eastAsia="Times New Roman" w:hAnsi="Calibri" w:cs="Times New Roman"/>
                <w:b/>
                <w:bCs/>
                <w:color w:val="3B3838" w:themeColor="background2" w:themeShade="40"/>
                <w:sz w:val="20"/>
                <w:szCs w:val="20"/>
              </w:rPr>
              <w:t>Date</w:t>
            </w:r>
          </w:p>
        </w:tc>
      </w:tr>
      <w:tr w:rsidR="00DF4E77" w:rsidRPr="00DF4E77" w14:paraId="553F7D01"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A38E614" w14:textId="77777777" w:rsidR="00ED0C34" w:rsidRPr="00DF4E77" w:rsidRDefault="00ED0C34" w:rsidP="00ED0C34">
            <w:pPr>
              <w:rPr>
                <w:rFonts w:ascii="Calibri" w:eastAsia="Times New Roman" w:hAnsi="Calibri" w:cs="Times New Roman"/>
                <w:color w:val="3B3838" w:themeColor="background2" w:themeShade="40"/>
                <w:sz w:val="20"/>
                <w:szCs w:val="20"/>
              </w:rPr>
            </w:pPr>
          </w:p>
        </w:tc>
        <w:tc>
          <w:tcPr>
            <w:tcW w:w="2774" w:type="dxa"/>
            <w:gridSpan w:val="10"/>
            <w:tcBorders>
              <w:top w:val="single" w:sz="4" w:space="0" w:color="auto"/>
              <w:left w:val="nil"/>
              <w:bottom w:val="single" w:sz="4" w:space="0" w:color="auto"/>
              <w:right w:val="single" w:sz="4" w:space="0" w:color="000000"/>
            </w:tcBorders>
            <w:shd w:val="clear" w:color="auto" w:fill="auto"/>
            <w:vAlign w:val="center"/>
            <w:hideMark/>
          </w:tcPr>
          <w:p w14:paraId="43DF3EB8"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2651"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6675EE2F"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r w:rsidR="00DF4E77" w:rsidRPr="00DF4E77" w14:paraId="40C076B5" w14:textId="77777777" w:rsidTr="00386B44">
        <w:tblPrEx>
          <w:tblCellMar>
            <w:left w:w="108" w:type="dxa"/>
            <w:right w:w="108" w:type="dxa"/>
          </w:tblCellMar>
        </w:tblPrEx>
        <w:trPr>
          <w:trHeight w:val="300"/>
        </w:trPr>
        <w:tc>
          <w:tcPr>
            <w:tcW w:w="55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AB79D5" w14:textId="77777777" w:rsidR="00ED0C34" w:rsidRPr="00DF4E77" w:rsidRDefault="00ED0C34" w:rsidP="00ED0C34">
            <w:pPr>
              <w:rPr>
                <w:rFonts w:ascii="Calibri" w:eastAsia="Times New Roman" w:hAnsi="Calibri" w:cs="Times New Roman"/>
                <w:color w:val="3B3838" w:themeColor="background2" w:themeShade="40"/>
                <w:sz w:val="20"/>
                <w:szCs w:val="20"/>
              </w:rPr>
            </w:pPr>
          </w:p>
        </w:tc>
        <w:tc>
          <w:tcPr>
            <w:tcW w:w="2774" w:type="dxa"/>
            <w:gridSpan w:val="10"/>
            <w:tcBorders>
              <w:top w:val="single" w:sz="4" w:space="0" w:color="auto"/>
              <w:left w:val="nil"/>
              <w:bottom w:val="single" w:sz="4" w:space="0" w:color="auto"/>
              <w:right w:val="single" w:sz="4" w:space="0" w:color="auto"/>
            </w:tcBorders>
            <w:shd w:val="clear" w:color="auto" w:fill="auto"/>
            <w:vAlign w:val="center"/>
            <w:hideMark/>
          </w:tcPr>
          <w:p w14:paraId="706DE4D9"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c>
          <w:tcPr>
            <w:tcW w:w="265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2F15E6E" w14:textId="77777777" w:rsidR="00ED0C34" w:rsidRPr="00DF4E77" w:rsidRDefault="00ED0C34" w:rsidP="00ED0C34">
            <w:pPr>
              <w:rPr>
                <w:rFonts w:ascii="Calibri" w:eastAsia="Times New Roman" w:hAnsi="Calibri" w:cs="Times New Roman"/>
                <w:color w:val="3B3838" w:themeColor="background2" w:themeShade="40"/>
                <w:sz w:val="20"/>
                <w:szCs w:val="20"/>
              </w:rPr>
            </w:pPr>
            <w:r w:rsidRPr="00DF4E77">
              <w:rPr>
                <w:rFonts w:ascii="Calibri" w:eastAsia="Times New Roman" w:hAnsi="Calibri" w:cs="Times New Roman"/>
                <w:color w:val="3B3838" w:themeColor="background2" w:themeShade="40"/>
                <w:sz w:val="20"/>
                <w:szCs w:val="20"/>
              </w:rPr>
              <w:t> </w:t>
            </w:r>
          </w:p>
        </w:tc>
      </w:tr>
    </w:tbl>
    <w:p w14:paraId="589F785D" w14:textId="77777777" w:rsidR="006631EA" w:rsidRPr="002C5824" w:rsidRDefault="006631EA" w:rsidP="001230C5">
      <w:pPr>
        <w:rPr>
          <w:rFonts w:ascii="Arial" w:eastAsia="Times New Roman" w:hAnsi="Arial" w:cs="Arial"/>
          <w:color w:val="77787B"/>
        </w:rPr>
      </w:pPr>
    </w:p>
    <w:sectPr w:rsidR="006631EA" w:rsidRPr="002C5824" w:rsidSect="00BE0470">
      <w:headerReference w:type="default" r:id="rId12"/>
      <w:footerReference w:type="default" r:id="rId13"/>
      <w:pgSz w:w="12240" w:h="15840"/>
      <w:pgMar w:top="28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86913" w14:textId="77777777" w:rsidR="00200804" w:rsidRDefault="00200804" w:rsidP="001F67B8">
      <w:r>
        <w:separator/>
      </w:r>
    </w:p>
  </w:endnote>
  <w:endnote w:type="continuationSeparator" w:id="0">
    <w:p w14:paraId="1AC66587" w14:textId="77777777" w:rsidR="00200804" w:rsidRDefault="00200804"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4319" w14:textId="7B442699" w:rsidR="002947C8" w:rsidRPr="001D3595" w:rsidRDefault="006631EA">
    <w:pPr>
      <w:pStyle w:val="Footer"/>
      <w:rPr>
        <w:color w:val="77787B"/>
        <w:sz w:val="20"/>
        <w:szCs w:val="20"/>
      </w:rPr>
    </w:pPr>
    <w:r w:rsidRPr="001D3595">
      <w:rPr>
        <w:color w:val="77787B"/>
        <w:sz w:val="20"/>
        <w:szCs w:val="20"/>
      </w:rPr>
      <w:t xml:space="preserve">Revised </w:t>
    </w:r>
    <w:r w:rsidR="00235B3F" w:rsidRPr="001D3595">
      <w:rPr>
        <w:color w:val="77787B"/>
        <w:sz w:val="20"/>
        <w:szCs w:val="20"/>
      </w:rPr>
      <w:t>5/</w:t>
    </w:r>
    <w:r w:rsidR="00F54EC0">
      <w:rPr>
        <w:color w:val="77787B"/>
        <w:sz w:val="20"/>
        <w:szCs w:val="20"/>
      </w:rPr>
      <w:t>14</w:t>
    </w:r>
    <w:r w:rsidR="00235B3F" w:rsidRPr="001D3595">
      <w:rPr>
        <w:color w:val="77787B"/>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9B152" w14:textId="77777777" w:rsidR="00200804" w:rsidRDefault="00200804" w:rsidP="001F67B8">
      <w:r>
        <w:separator/>
      </w:r>
    </w:p>
  </w:footnote>
  <w:footnote w:type="continuationSeparator" w:id="0">
    <w:p w14:paraId="79545685" w14:textId="77777777" w:rsidR="00200804" w:rsidRDefault="00200804"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0FC7C" w14:textId="1CDF1CB5" w:rsidR="002947C8" w:rsidRDefault="001012E8">
    <w:pPr>
      <w:pStyle w:val="Header"/>
    </w:pPr>
    <w:r>
      <w:rPr>
        <w:noProof/>
      </w:rPr>
      <mc:AlternateContent>
        <mc:Choice Requires="wps">
          <w:drawing>
            <wp:anchor distT="45720" distB="45720" distL="114300" distR="114300" simplePos="0" relativeHeight="251657728" behindDoc="0" locked="0" layoutInCell="1" allowOverlap="1" wp14:anchorId="09BA6A9B" wp14:editId="20AB5308">
              <wp:simplePos x="0" y="0"/>
              <wp:positionH relativeFrom="column">
                <wp:posOffset>133350</wp:posOffset>
              </wp:positionH>
              <wp:positionV relativeFrom="paragraph">
                <wp:posOffset>104775</wp:posOffset>
              </wp:positionV>
              <wp:extent cx="4276725" cy="5092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09270"/>
                      </a:xfrm>
                      <a:prstGeom prst="rect">
                        <a:avLst/>
                      </a:prstGeom>
                      <a:solidFill>
                        <a:srgbClr val="FFFFFF"/>
                      </a:solidFill>
                      <a:ln w="9525">
                        <a:noFill/>
                        <a:miter lim="800000"/>
                        <a:headEnd/>
                        <a:tailEnd/>
                      </a:ln>
                    </wps:spPr>
                    <wps:txbx>
                      <w:txbxContent>
                        <w:p w14:paraId="535DC463" w14:textId="60B0D653" w:rsidR="00235B3F" w:rsidRPr="00F54EC0" w:rsidRDefault="00F54EC0">
                          <w:pPr>
                            <w:rPr>
                              <w:rFonts w:ascii="Arial" w:hAnsi="Arial" w:cs="Arial"/>
                              <w:color w:val="589095"/>
                              <w:sz w:val="56"/>
                            </w:rPr>
                          </w:pPr>
                          <w:r>
                            <w:rPr>
                              <w:rFonts w:ascii="Arial" w:hAnsi="Arial" w:cs="Arial"/>
                              <w:color w:val="589095"/>
                              <w:sz w:val="56"/>
                            </w:rPr>
                            <w:t>Project Charter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A6A9B" id="_x0000_t202" coordsize="21600,21600" o:spt="202" path="m,l,21600r21600,l21600,xe">
              <v:stroke joinstyle="miter"/>
              <v:path gradientshapeok="t" o:connecttype="rect"/>
            </v:shapetype>
            <v:shape id="Text Box 2" o:spid="_x0000_s1026" type="#_x0000_t202" style="position:absolute;margin-left:10.5pt;margin-top:8.25pt;width:336.75pt;height:40.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" stroked="f">
              <v:textbox style="mso-fit-shape-to-text:t">
                <w:txbxContent>
                  <w:p w14:paraId="535DC463" w14:textId="60B0D653" w:rsidR="00235B3F" w:rsidRPr="00F54EC0" w:rsidRDefault="00F54EC0">
                    <w:pPr>
                      <w:rPr>
                        <w:rFonts w:ascii="Arial" w:hAnsi="Arial" w:cs="Arial"/>
                        <w:color w:val="589095"/>
                        <w:sz w:val="56"/>
                      </w:rPr>
                    </w:pPr>
                    <w:r>
                      <w:rPr>
                        <w:rFonts w:ascii="Arial" w:hAnsi="Arial" w:cs="Arial"/>
                        <w:color w:val="589095"/>
                        <w:sz w:val="56"/>
                      </w:rPr>
                      <w:t>Project Charter</w:t>
                    </w:r>
                  </w:p>
                </w:txbxContent>
              </v:textbox>
              <w10:wrap type="square"/>
            </v:shape>
          </w:pict>
        </mc:Fallback>
      </mc:AlternateContent>
    </w:r>
    <w:r w:rsidR="002947C8">
      <w:rPr>
        <w:noProof/>
      </w:rPr>
      <w:drawing>
        <wp:anchor distT="0" distB="0" distL="114300" distR="114300" simplePos="0" relativeHeight="251656704" behindDoc="1" locked="0" layoutInCell="1" allowOverlap="1" wp14:anchorId="24A3B39A" wp14:editId="28175359">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19C"/>
    <w:multiLevelType w:val="hybridMultilevel"/>
    <w:tmpl w:val="269C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817"/>
    <w:multiLevelType w:val="hybridMultilevel"/>
    <w:tmpl w:val="10B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379A9"/>
    <w:multiLevelType w:val="hybridMultilevel"/>
    <w:tmpl w:val="ADD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0265F"/>
    <w:multiLevelType w:val="hybridMultilevel"/>
    <w:tmpl w:val="72D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F6AA5"/>
    <w:multiLevelType w:val="hybridMultilevel"/>
    <w:tmpl w:val="143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D37E1"/>
    <w:multiLevelType w:val="hybridMultilevel"/>
    <w:tmpl w:val="E344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96463"/>
    <w:multiLevelType w:val="hybridMultilevel"/>
    <w:tmpl w:val="A43E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E568E"/>
    <w:multiLevelType w:val="hybridMultilevel"/>
    <w:tmpl w:val="BC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9614C"/>
    <w:multiLevelType w:val="hybridMultilevel"/>
    <w:tmpl w:val="D03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D5984"/>
    <w:multiLevelType w:val="hybridMultilevel"/>
    <w:tmpl w:val="CDCEF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65CD1"/>
    <w:multiLevelType w:val="hybridMultilevel"/>
    <w:tmpl w:val="318E6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906F5"/>
    <w:multiLevelType w:val="hybridMultilevel"/>
    <w:tmpl w:val="2C24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064F1"/>
    <w:multiLevelType w:val="hybridMultilevel"/>
    <w:tmpl w:val="2B68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5C415E">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25E42"/>
    <w:multiLevelType w:val="hybridMultilevel"/>
    <w:tmpl w:val="9A1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32E59"/>
    <w:multiLevelType w:val="hybridMultilevel"/>
    <w:tmpl w:val="93C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B0B1F"/>
    <w:multiLevelType w:val="hybridMultilevel"/>
    <w:tmpl w:val="2BF0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36D5"/>
    <w:multiLevelType w:val="hybridMultilevel"/>
    <w:tmpl w:val="8C2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114F8"/>
    <w:multiLevelType w:val="hybridMultilevel"/>
    <w:tmpl w:val="4CE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25DB2"/>
    <w:multiLevelType w:val="hybridMultilevel"/>
    <w:tmpl w:val="7696E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77015F"/>
    <w:multiLevelType w:val="hybridMultilevel"/>
    <w:tmpl w:val="B836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D031F"/>
    <w:multiLevelType w:val="hybridMultilevel"/>
    <w:tmpl w:val="B7F2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92F54"/>
    <w:multiLevelType w:val="hybridMultilevel"/>
    <w:tmpl w:val="DD3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D7B7A"/>
    <w:multiLevelType w:val="hybridMultilevel"/>
    <w:tmpl w:val="E5941D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A4B2D"/>
    <w:multiLevelType w:val="hybridMultilevel"/>
    <w:tmpl w:val="A3265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B6CD5"/>
    <w:multiLevelType w:val="hybridMultilevel"/>
    <w:tmpl w:val="E44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0F8"/>
    <w:multiLevelType w:val="hybridMultilevel"/>
    <w:tmpl w:val="F5DC8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61B9C"/>
    <w:multiLevelType w:val="hybridMultilevel"/>
    <w:tmpl w:val="F9C23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F31A5"/>
    <w:multiLevelType w:val="hybridMultilevel"/>
    <w:tmpl w:val="992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3B49"/>
    <w:multiLevelType w:val="hybridMultilevel"/>
    <w:tmpl w:val="CC486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280F6B"/>
    <w:multiLevelType w:val="hybridMultilevel"/>
    <w:tmpl w:val="777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55C67"/>
    <w:multiLevelType w:val="hybridMultilevel"/>
    <w:tmpl w:val="4D0A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94CE5"/>
    <w:multiLevelType w:val="hybridMultilevel"/>
    <w:tmpl w:val="817AA45A"/>
    <w:lvl w:ilvl="0" w:tplc="8BFCECE0">
      <w:start w:val="1"/>
      <w:numFmt w:val="bullet"/>
      <w:lvlText w:val=""/>
      <w:lvlJc w:val="left"/>
      <w:pPr>
        <w:tabs>
          <w:tab w:val="num" w:pos="720"/>
        </w:tabs>
        <w:ind w:left="720" w:hanging="360"/>
      </w:pPr>
      <w:rPr>
        <w:rFonts w:ascii="Symbol" w:hAnsi="Symbol" w:hint="default"/>
      </w:rPr>
    </w:lvl>
    <w:lvl w:ilvl="1" w:tplc="E9CA7156">
      <w:start w:val="1"/>
      <w:numFmt w:val="bullet"/>
      <w:lvlText w:val=""/>
      <w:lvlJc w:val="left"/>
      <w:pPr>
        <w:tabs>
          <w:tab w:val="num" w:pos="1440"/>
        </w:tabs>
        <w:ind w:left="1440" w:hanging="360"/>
      </w:pPr>
      <w:rPr>
        <w:rFonts w:ascii="Symbol" w:hAnsi="Symbol" w:hint="default"/>
      </w:rPr>
    </w:lvl>
    <w:lvl w:ilvl="2" w:tplc="58F2CA2E" w:tentative="1">
      <w:start w:val="1"/>
      <w:numFmt w:val="bullet"/>
      <w:lvlText w:val=""/>
      <w:lvlJc w:val="left"/>
      <w:pPr>
        <w:tabs>
          <w:tab w:val="num" w:pos="2160"/>
        </w:tabs>
        <w:ind w:left="2160" w:hanging="360"/>
      </w:pPr>
      <w:rPr>
        <w:rFonts w:ascii="Symbol" w:hAnsi="Symbol" w:hint="default"/>
      </w:rPr>
    </w:lvl>
    <w:lvl w:ilvl="3" w:tplc="BE9E54EE" w:tentative="1">
      <w:start w:val="1"/>
      <w:numFmt w:val="bullet"/>
      <w:lvlText w:val=""/>
      <w:lvlJc w:val="left"/>
      <w:pPr>
        <w:tabs>
          <w:tab w:val="num" w:pos="2880"/>
        </w:tabs>
        <w:ind w:left="2880" w:hanging="360"/>
      </w:pPr>
      <w:rPr>
        <w:rFonts w:ascii="Symbol" w:hAnsi="Symbol" w:hint="default"/>
      </w:rPr>
    </w:lvl>
    <w:lvl w:ilvl="4" w:tplc="824C0624" w:tentative="1">
      <w:start w:val="1"/>
      <w:numFmt w:val="bullet"/>
      <w:lvlText w:val=""/>
      <w:lvlJc w:val="left"/>
      <w:pPr>
        <w:tabs>
          <w:tab w:val="num" w:pos="3600"/>
        </w:tabs>
        <w:ind w:left="3600" w:hanging="360"/>
      </w:pPr>
      <w:rPr>
        <w:rFonts w:ascii="Symbol" w:hAnsi="Symbol" w:hint="default"/>
      </w:rPr>
    </w:lvl>
    <w:lvl w:ilvl="5" w:tplc="E346922C" w:tentative="1">
      <w:start w:val="1"/>
      <w:numFmt w:val="bullet"/>
      <w:lvlText w:val=""/>
      <w:lvlJc w:val="left"/>
      <w:pPr>
        <w:tabs>
          <w:tab w:val="num" w:pos="4320"/>
        </w:tabs>
        <w:ind w:left="4320" w:hanging="360"/>
      </w:pPr>
      <w:rPr>
        <w:rFonts w:ascii="Symbol" w:hAnsi="Symbol" w:hint="default"/>
      </w:rPr>
    </w:lvl>
    <w:lvl w:ilvl="6" w:tplc="34AE7578" w:tentative="1">
      <w:start w:val="1"/>
      <w:numFmt w:val="bullet"/>
      <w:lvlText w:val=""/>
      <w:lvlJc w:val="left"/>
      <w:pPr>
        <w:tabs>
          <w:tab w:val="num" w:pos="5040"/>
        </w:tabs>
        <w:ind w:left="5040" w:hanging="360"/>
      </w:pPr>
      <w:rPr>
        <w:rFonts w:ascii="Symbol" w:hAnsi="Symbol" w:hint="default"/>
      </w:rPr>
    </w:lvl>
    <w:lvl w:ilvl="7" w:tplc="EBB2D480" w:tentative="1">
      <w:start w:val="1"/>
      <w:numFmt w:val="bullet"/>
      <w:lvlText w:val=""/>
      <w:lvlJc w:val="left"/>
      <w:pPr>
        <w:tabs>
          <w:tab w:val="num" w:pos="5760"/>
        </w:tabs>
        <w:ind w:left="5760" w:hanging="360"/>
      </w:pPr>
      <w:rPr>
        <w:rFonts w:ascii="Symbol" w:hAnsi="Symbol" w:hint="default"/>
      </w:rPr>
    </w:lvl>
    <w:lvl w:ilvl="8" w:tplc="D7D8034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BDF68F7"/>
    <w:multiLevelType w:val="hybridMultilevel"/>
    <w:tmpl w:val="367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06057"/>
    <w:multiLevelType w:val="hybridMultilevel"/>
    <w:tmpl w:val="62C22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F0999"/>
    <w:multiLevelType w:val="hybridMultilevel"/>
    <w:tmpl w:val="AEAE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D74C2"/>
    <w:multiLevelType w:val="hybridMultilevel"/>
    <w:tmpl w:val="8278B7B0"/>
    <w:lvl w:ilvl="0" w:tplc="725CCC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6"/>
  </w:num>
  <w:num w:numId="4">
    <w:abstractNumId w:val="10"/>
  </w:num>
  <w:num w:numId="5">
    <w:abstractNumId w:val="26"/>
  </w:num>
  <w:num w:numId="6">
    <w:abstractNumId w:val="9"/>
  </w:num>
  <w:num w:numId="7">
    <w:abstractNumId w:val="33"/>
  </w:num>
  <w:num w:numId="8">
    <w:abstractNumId w:val="30"/>
  </w:num>
  <w:num w:numId="9">
    <w:abstractNumId w:val="25"/>
  </w:num>
  <w:num w:numId="10">
    <w:abstractNumId w:val="18"/>
  </w:num>
  <w:num w:numId="11">
    <w:abstractNumId w:val="28"/>
  </w:num>
  <w:num w:numId="12">
    <w:abstractNumId w:val="35"/>
  </w:num>
  <w:num w:numId="13">
    <w:abstractNumId w:val="22"/>
  </w:num>
  <w:num w:numId="14">
    <w:abstractNumId w:val="14"/>
  </w:num>
  <w:num w:numId="15">
    <w:abstractNumId w:val="2"/>
  </w:num>
  <w:num w:numId="16">
    <w:abstractNumId w:val="17"/>
  </w:num>
  <w:num w:numId="17">
    <w:abstractNumId w:val="32"/>
  </w:num>
  <w:num w:numId="18">
    <w:abstractNumId w:val="0"/>
  </w:num>
  <w:num w:numId="19">
    <w:abstractNumId w:val="13"/>
  </w:num>
  <w:num w:numId="20">
    <w:abstractNumId w:val="1"/>
  </w:num>
  <w:num w:numId="21">
    <w:abstractNumId w:val="4"/>
  </w:num>
  <w:num w:numId="22">
    <w:abstractNumId w:val="20"/>
  </w:num>
  <w:num w:numId="23">
    <w:abstractNumId w:val="11"/>
  </w:num>
  <w:num w:numId="24">
    <w:abstractNumId w:val="7"/>
  </w:num>
  <w:num w:numId="25">
    <w:abstractNumId w:val="27"/>
  </w:num>
  <w:num w:numId="26">
    <w:abstractNumId w:val="3"/>
  </w:num>
  <w:num w:numId="27">
    <w:abstractNumId w:val="29"/>
  </w:num>
  <w:num w:numId="28">
    <w:abstractNumId w:val="21"/>
  </w:num>
  <w:num w:numId="29">
    <w:abstractNumId w:val="8"/>
  </w:num>
  <w:num w:numId="30">
    <w:abstractNumId w:val="34"/>
  </w:num>
  <w:num w:numId="31">
    <w:abstractNumId w:val="16"/>
  </w:num>
  <w:num w:numId="32">
    <w:abstractNumId w:val="24"/>
  </w:num>
  <w:num w:numId="33">
    <w:abstractNumId w:val="31"/>
  </w:num>
  <w:num w:numId="34">
    <w:abstractNumId w:val="19"/>
  </w:num>
  <w:num w:numId="35">
    <w:abstractNumId w:val="1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29"/>
    <w:rsid w:val="00011448"/>
    <w:rsid w:val="00021A5E"/>
    <w:rsid w:val="000611DA"/>
    <w:rsid w:val="00092CEC"/>
    <w:rsid w:val="000A5F65"/>
    <w:rsid w:val="000F2D5F"/>
    <w:rsid w:val="001012E8"/>
    <w:rsid w:val="00110B03"/>
    <w:rsid w:val="001136EA"/>
    <w:rsid w:val="001230C5"/>
    <w:rsid w:val="00131564"/>
    <w:rsid w:val="001327B4"/>
    <w:rsid w:val="001636AA"/>
    <w:rsid w:val="001A1647"/>
    <w:rsid w:val="001C3FAC"/>
    <w:rsid w:val="001D3595"/>
    <w:rsid w:val="001F67B8"/>
    <w:rsid w:val="001F7072"/>
    <w:rsid w:val="00200804"/>
    <w:rsid w:val="002315C2"/>
    <w:rsid w:val="00235B3F"/>
    <w:rsid w:val="00255F6A"/>
    <w:rsid w:val="00275895"/>
    <w:rsid w:val="0027794B"/>
    <w:rsid w:val="002947C8"/>
    <w:rsid w:val="002C5824"/>
    <w:rsid w:val="002C6B3A"/>
    <w:rsid w:val="002D773B"/>
    <w:rsid w:val="002F14E0"/>
    <w:rsid w:val="0035605E"/>
    <w:rsid w:val="0037459F"/>
    <w:rsid w:val="00386B44"/>
    <w:rsid w:val="003A2B97"/>
    <w:rsid w:val="003F03C0"/>
    <w:rsid w:val="0041226A"/>
    <w:rsid w:val="00424A12"/>
    <w:rsid w:val="00461012"/>
    <w:rsid w:val="00461879"/>
    <w:rsid w:val="00463344"/>
    <w:rsid w:val="00485AAD"/>
    <w:rsid w:val="004B1A62"/>
    <w:rsid w:val="004E3E8C"/>
    <w:rsid w:val="004E46BE"/>
    <w:rsid w:val="00520CC6"/>
    <w:rsid w:val="00544767"/>
    <w:rsid w:val="005478D5"/>
    <w:rsid w:val="005876D4"/>
    <w:rsid w:val="00594F22"/>
    <w:rsid w:val="005C3EBA"/>
    <w:rsid w:val="005D70C1"/>
    <w:rsid w:val="005F413A"/>
    <w:rsid w:val="006122D5"/>
    <w:rsid w:val="00631A63"/>
    <w:rsid w:val="00641C5F"/>
    <w:rsid w:val="006458CE"/>
    <w:rsid w:val="0065311B"/>
    <w:rsid w:val="006631EA"/>
    <w:rsid w:val="006801DC"/>
    <w:rsid w:val="00692402"/>
    <w:rsid w:val="006D39D3"/>
    <w:rsid w:val="007575DC"/>
    <w:rsid w:val="007A64C0"/>
    <w:rsid w:val="007C7746"/>
    <w:rsid w:val="007C79E3"/>
    <w:rsid w:val="007D7348"/>
    <w:rsid w:val="00835DF2"/>
    <w:rsid w:val="00853DAF"/>
    <w:rsid w:val="008977B5"/>
    <w:rsid w:val="008C6BF6"/>
    <w:rsid w:val="008D0905"/>
    <w:rsid w:val="008D72F5"/>
    <w:rsid w:val="008F6B1C"/>
    <w:rsid w:val="009102F1"/>
    <w:rsid w:val="00930E82"/>
    <w:rsid w:val="0096216B"/>
    <w:rsid w:val="0098757F"/>
    <w:rsid w:val="009B5B8B"/>
    <w:rsid w:val="00A133CC"/>
    <w:rsid w:val="00A17403"/>
    <w:rsid w:val="00A44419"/>
    <w:rsid w:val="00A53BBD"/>
    <w:rsid w:val="00A837CF"/>
    <w:rsid w:val="00A90248"/>
    <w:rsid w:val="00A90CE2"/>
    <w:rsid w:val="00AB56D5"/>
    <w:rsid w:val="00B96B0E"/>
    <w:rsid w:val="00BB0539"/>
    <w:rsid w:val="00BC3AFD"/>
    <w:rsid w:val="00BE0470"/>
    <w:rsid w:val="00BF7A70"/>
    <w:rsid w:val="00C247FE"/>
    <w:rsid w:val="00C36232"/>
    <w:rsid w:val="00C43F82"/>
    <w:rsid w:val="00C57251"/>
    <w:rsid w:val="00C670FA"/>
    <w:rsid w:val="00D261CB"/>
    <w:rsid w:val="00D53CDF"/>
    <w:rsid w:val="00DB1AF6"/>
    <w:rsid w:val="00DF4E77"/>
    <w:rsid w:val="00E9114F"/>
    <w:rsid w:val="00EB38F8"/>
    <w:rsid w:val="00EB5CB0"/>
    <w:rsid w:val="00EC044F"/>
    <w:rsid w:val="00ED0C34"/>
    <w:rsid w:val="00EF6BBF"/>
    <w:rsid w:val="00F53166"/>
    <w:rsid w:val="00F54EC0"/>
    <w:rsid w:val="00F72DBC"/>
    <w:rsid w:val="00F83429"/>
    <w:rsid w:val="00F84DCE"/>
    <w:rsid w:val="00F93D09"/>
    <w:rsid w:val="00F958D3"/>
    <w:rsid w:val="00FD23EE"/>
    <w:rsid w:val="00FD6C19"/>
    <w:rsid w:val="00FD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EB2A38"/>
  <w14:defaultImageDpi w14:val="32767"/>
  <w15:docId w15:val="{4F7CC48C-5761-4AF1-9044-695C4FB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835DF2"/>
    <w:pPr>
      <w:ind w:left="720"/>
      <w:contextualSpacing/>
    </w:pPr>
  </w:style>
  <w:style w:type="table" w:styleId="TableGrid">
    <w:name w:val="Table Grid"/>
    <w:basedOn w:val="TableNormal"/>
    <w:uiPriority w:val="39"/>
    <w:rsid w:val="0083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D09"/>
    <w:rPr>
      <w:color w:val="0563C1" w:themeColor="hyperlink"/>
      <w:u w:val="single"/>
    </w:rPr>
  </w:style>
  <w:style w:type="character" w:customStyle="1" w:styleId="Mention1">
    <w:name w:val="Mention1"/>
    <w:basedOn w:val="DefaultParagraphFont"/>
    <w:uiPriority w:val="99"/>
    <w:semiHidden/>
    <w:unhideWhenUsed/>
    <w:rsid w:val="00F93D09"/>
    <w:rPr>
      <w:color w:val="2B579A"/>
      <w:shd w:val="clear" w:color="auto" w:fill="E6E6E6"/>
    </w:rPr>
  </w:style>
  <w:style w:type="character" w:styleId="Emphasis">
    <w:name w:val="Emphasis"/>
    <w:basedOn w:val="DefaultParagraphFont"/>
    <w:uiPriority w:val="20"/>
    <w:qFormat/>
    <w:rsid w:val="00235B3F"/>
    <w:rPr>
      <w:i/>
      <w:iCs/>
    </w:rPr>
  </w:style>
  <w:style w:type="character" w:styleId="FollowedHyperlink">
    <w:name w:val="FollowedHyperlink"/>
    <w:basedOn w:val="DefaultParagraphFont"/>
    <w:uiPriority w:val="99"/>
    <w:semiHidden/>
    <w:unhideWhenUsed/>
    <w:rsid w:val="00DB1AF6"/>
    <w:rPr>
      <w:color w:val="954F72" w:themeColor="followedHyperlink"/>
      <w:u w:val="single"/>
    </w:rPr>
  </w:style>
  <w:style w:type="paragraph" w:styleId="BalloonText">
    <w:name w:val="Balloon Text"/>
    <w:basedOn w:val="Normal"/>
    <w:link w:val="BalloonTextChar"/>
    <w:uiPriority w:val="99"/>
    <w:semiHidden/>
    <w:unhideWhenUsed/>
    <w:rsid w:val="00231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C2"/>
    <w:rPr>
      <w:rFonts w:ascii="Segoe UI" w:hAnsi="Segoe UI" w:cs="Segoe UI"/>
      <w:sz w:val="18"/>
      <w:szCs w:val="18"/>
    </w:rPr>
  </w:style>
  <w:style w:type="character" w:styleId="UnresolvedMention">
    <w:name w:val="Unresolved Mention"/>
    <w:basedOn w:val="DefaultParagraphFont"/>
    <w:uiPriority w:val="99"/>
    <w:semiHidden/>
    <w:unhideWhenUsed/>
    <w:rsid w:val="00EB5CB0"/>
    <w:rPr>
      <w:color w:val="605E5C"/>
      <w:shd w:val="clear" w:color="auto" w:fill="E1DFDD"/>
    </w:rPr>
  </w:style>
  <w:style w:type="character" w:styleId="CommentReference">
    <w:name w:val="annotation reference"/>
    <w:basedOn w:val="DefaultParagraphFont"/>
    <w:uiPriority w:val="99"/>
    <w:semiHidden/>
    <w:unhideWhenUsed/>
    <w:rsid w:val="002F14E0"/>
    <w:rPr>
      <w:sz w:val="16"/>
      <w:szCs w:val="16"/>
    </w:rPr>
  </w:style>
  <w:style w:type="paragraph" w:styleId="CommentText">
    <w:name w:val="annotation text"/>
    <w:basedOn w:val="Normal"/>
    <w:link w:val="CommentTextChar"/>
    <w:uiPriority w:val="99"/>
    <w:semiHidden/>
    <w:unhideWhenUsed/>
    <w:rsid w:val="002F14E0"/>
    <w:rPr>
      <w:sz w:val="20"/>
      <w:szCs w:val="20"/>
    </w:rPr>
  </w:style>
  <w:style w:type="character" w:customStyle="1" w:styleId="CommentTextChar">
    <w:name w:val="Comment Text Char"/>
    <w:basedOn w:val="DefaultParagraphFont"/>
    <w:link w:val="CommentText"/>
    <w:uiPriority w:val="99"/>
    <w:semiHidden/>
    <w:rsid w:val="002F14E0"/>
    <w:rPr>
      <w:sz w:val="20"/>
      <w:szCs w:val="20"/>
    </w:rPr>
  </w:style>
  <w:style w:type="paragraph" w:styleId="CommentSubject">
    <w:name w:val="annotation subject"/>
    <w:basedOn w:val="CommentText"/>
    <w:next w:val="CommentText"/>
    <w:link w:val="CommentSubjectChar"/>
    <w:uiPriority w:val="99"/>
    <w:semiHidden/>
    <w:unhideWhenUsed/>
    <w:rsid w:val="002F14E0"/>
    <w:rPr>
      <w:b/>
      <w:bCs/>
    </w:rPr>
  </w:style>
  <w:style w:type="character" w:customStyle="1" w:styleId="CommentSubjectChar">
    <w:name w:val="Comment Subject Char"/>
    <w:basedOn w:val="CommentTextChar"/>
    <w:link w:val="CommentSubject"/>
    <w:uiPriority w:val="99"/>
    <w:semiHidden/>
    <w:rsid w:val="002F14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ap.research.cchmc.org/surveys/?s=XMYPEAJLP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887AB6EDC0546B66A44A1D1FD3D13" ma:contentTypeVersion="9" ma:contentTypeDescription="Create a new document." ma:contentTypeScope="" ma:versionID="8ffab6b4c35ef8a1fad56e00e3cd77dc">
  <xsd:schema xmlns:xsd="http://www.w3.org/2001/XMLSchema" xmlns:xs="http://www.w3.org/2001/XMLSchema" xmlns:p="http://schemas.microsoft.com/office/2006/metadata/properties" xmlns:ns3="5eb412a9-8f1d-4128-960d-8bbe44ba0743" targetNamespace="http://schemas.microsoft.com/office/2006/metadata/properties" ma:root="true" ma:fieldsID="632608c6127e6011fb12786d285d27ad" ns3:_="">
    <xsd:import namespace="5eb412a9-8f1d-4128-960d-8bbe44ba0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12a9-8f1d-4128-960d-8bbe44ba0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231A-0D29-4D39-80B9-CF6AE0A35D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F681D-DAA8-41C6-9C9B-BA050CEE2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12a9-8f1d-4128-960d-8bbe44ba0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47832-FE73-404E-801E-423FB0C4D608}">
  <ds:schemaRefs>
    <ds:schemaRef ds:uri="http://schemas.microsoft.com/sharepoint/v3/contenttype/forms"/>
  </ds:schemaRefs>
</ds:datastoreItem>
</file>

<file path=customXml/itemProps4.xml><?xml version="1.0" encoding="utf-8"?>
<ds:datastoreItem xmlns:ds="http://schemas.openxmlformats.org/officeDocument/2006/customXml" ds:itemID="{E1B227BD-6126-4A5B-B042-69A56911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4</cp:revision>
  <cp:lastPrinted>2019-05-13T16:40:00Z</cp:lastPrinted>
  <dcterms:created xsi:type="dcterms:W3CDTF">2020-07-06T14:36:00Z</dcterms:created>
  <dcterms:modified xsi:type="dcterms:W3CDTF">2020-07-17T18:57:00Z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0x010100D41887AB6EDC0546B66A44A1D1FD3D13</vt:lpwstr>
  </property>
</Properties>
</file>