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05FF" w14:textId="7112781D" w:rsidR="008B5D75" w:rsidRDefault="008B5D75" w:rsidP="007C79E3">
      <w:pPr>
        <w:ind w:left="-360"/>
      </w:pPr>
      <w:r>
        <w:rPr>
          <w:noProof/>
        </w:rPr>
        <mc:AlternateContent>
          <mc:Choice Requires="wps">
            <w:drawing>
              <wp:anchor distT="0" distB="0" distL="114300" distR="114300" simplePos="0" relativeHeight="251668480" behindDoc="0" locked="0" layoutInCell="1" allowOverlap="1" wp14:anchorId="0CAC6FA6" wp14:editId="20886A47">
                <wp:simplePos x="0" y="0"/>
                <wp:positionH relativeFrom="column">
                  <wp:posOffset>-66675</wp:posOffset>
                </wp:positionH>
                <wp:positionV relativeFrom="page">
                  <wp:posOffset>466725</wp:posOffset>
                </wp:positionV>
                <wp:extent cx="4924425" cy="3905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4924425" cy="390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5E34D9" w14:textId="213D190D" w:rsidR="00454D58" w:rsidRPr="00454D58" w:rsidRDefault="008B5D75" w:rsidP="00454D58">
                            <w:pPr>
                              <w:spacing w:line="440" w:lineRule="atLeast"/>
                              <w:rPr>
                                <w:rFonts w:ascii="Arial" w:hAnsi="Arial" w:cs="Arial"/>
                                <w:color w:val="578988"/>
                                <w:sz w:val="36"/>
                                <w:szCs w:val="36"/>
                              </w:rPr>
                            </w:pPr>
                            <w:r>
                              <w:rPr>
                                <w:rFonts w:ascii="Arial" w:hAnsi="Arial" w:cs="Arial"/>
                                <w:color w:val="578988"/>
                                <w:sz w:val="36"/>
                                <w:szCs w:val="36"/>
                              </w:rPr>
                              <w:t>C</w:t>
                            </w:r>
                            <w:r w:rsidR="00681678">
                              <w:rPr>
                                <w:rFonts w:ascii="Arial" w:hAnsi="Arial" w:cs="Arial"/>
                                <w:color w:val="578988"/>
                                <w:sz w:val="36"/>
                                <w:szCs w:val="36"/>
                              </w:rPr>
                              <w:t xml:space="preserve">ompassionate </w:t>
                            </w:r>
                            <w:r>
                              <w:rPr>
                                <w:rFonts w:ascii="Arial" w:hAnsi="Arial" w:cs="Arial"/>
                                <w:color w:val="578988"/>
                                <w:sz w:val="36"/>
                                <w:szCs w:val="36"/>
                              </w:rPr>
                              <w:t>D</w:t>
                            </w:r>
                            <w:r w:rsidR="00681678">
                              <w:rPr>
                                <w:rFonts w:ascii="Arial" w:hAnsi="Arial" w:cs="Arial"/>
                                <w:color w:val="578988"/>
                                <w:sz w:val="36"/>
                                <w:szCs w:val="36"/>
                              </w:rPr>
                              <w:t xml:space="preserve">eactivation </w:t>
                            </w:r>
                            <w:r>
                              <w:rPr>
                                <w:rFonts w:ascii="Arial" w:hAnsi="Arial" w:cs="Arial"/>
                                <w:color w:val="578988"/>
                                <w:sz w:val="36"/>
                                <w:szCs w:val="36"/>
                              </w:rPr>
                              <w:t>MCS Checklist</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C6FA6" id="_x0000_t202" coordsize="21600,21600" o:spt="202" path="m,l,21600r21600,l21600,xe">
                <v:stroke joinstyle="miter"/>
                <v:path gradientshapeok="t" o:connecttype="rect"/>
              </v:shapetype>
              <v:shape id="Text Box 19" o:spid="_x0000_s1026" type="#_x0000_t202" style="position:absolute;left:0;text-align:left;margin-left:-5.25pt;margin-top:36.75pt;width:387.7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" filled="f" stroked="f">
                <v:textbox inset="0">
                  <w:txbxContent>
                    <w:p w14:paraId="515E34D9" w14:textId="213D190D" w:rsidR="00454D58" w:rsidRPr="00454D58" w:rsidRDefault="008B5D75" w:rsidP="00454D58">
                      <w:pPr>
                        <w:spacing w:line="440" w:lineRule="atLeast"/>
                        <w:rPr>
                          <w:rFonts w:ascii="Arial" w:hAnsi="Arial" w:cs="Arial"/>
                          <w:color w:val="578988"/>
                          <w:sz w:val="36"/>
                          <w:szCs w:val="36"/>
                        </w:rPr>
                      </w:pPr>
                      <w:r>
                        <w:rPr>
                          <w:rFonts w:ascii="Arial" w:hAnsi="Arial" w:cs="Arial"/>
                          <w:color w:val="578988"/>
                          <w:sz w:val="36"/>
                          <w:szCs w:val="36"/>
                        </w:rPr>
                        <w:t>C</w:t>
                      </w:r>
                      <w:r w:rsidR="00681678">
                        <w:rPr>
                          <w:rFonts w:ascii="Arial" w:hAnsi="Arial" w:cs="Arial"/>
                          <w:color w:val="578988"/>
                          <w:sz w:val="36"/>
                          <w:szCs w:val="36"/>
                        </w:rPr>
                        <w:t xml:space="preserve">ompassionate </w:t>
                      </w:r>
                      <w:r>
                        <w:rPr>
                          <w:rFonts w:ascii="Arial" w:hAnsi="Arial" w:cs="Arial"/>
                          <w:color w:val="578988"/>
                          <w:sz w:val="36"/>
                          <w:szCs w:val="36"/>
                        </w:rPr>
                        <w:t>D</w:t>
                      </w:r>
                      <w:r w:rsidR="00681678">
                        <w:rPr>
                          <w:rFonts w:ascii="Arial" w:hAnsi="Arial" w:cs="Arial"/>
                          <w:color w:val="578988"/>
                          <w:sz w:val="36"/>
                          <w:szCs w:val="36"/>
                        </w:rPr>
                        <w:t xml:space="preserve">eactivation </w:t>
                      </w:r>
                      <w:r>
                        <w:rPr>
                          <w:rFonts w:ascii="Arial" w:hAnsi="Arial" w:cs="Arial"/>
                          <w:color w:val="578988"/>
                          <w:sz w:val="36"/>
                          <w:szCs w:val="36"/>
                        </w:rPr>
                        <w:t>MCS Checklist</w:t>
                      </w:r>
                    </w:p>
                  </w:txbxContent>
                </v:textbox>
                <w10:wrap anchory="page"/>
              </v:shape>
            </w:pict>
          </mc:Fallback>
        </mc:AlternateContent>
      </w:r>
    </w:p>
    <w:p w14:paraId="27D2FC38" w14:textId="1817989F" w:rsidR="001F67B8" w:rsidRDefault="001F67B8" w:rsidP="007C79E3">
      <w:pPr>
        <w:ind w:left="-360"/>
      </w:pPr>
    </w:p>
    <w:p w14:paraId="5C46CD3F" w14:textId="77777777" w:rsidR="00A34C5F" w:rsidRDefault="00A34C5F" w:rsidP="007C79E3">
      <w:pPr>
        <w:ind w:left="-360"/>
      </w:pPr>
    </w:p>
    <w:p w14:paraId="2212C885" w14:textId="77777777" w:rsidR="001F67B8" w:rsidRDefault="001F67B8" w:rsidP="007C79E3">
      <w:pPr>
        <w:ind w:left="-360"/>
      </w:pPr>
    </w:p>
    <w:p w14:paraId="50F7A4CA" w14:textId="2D88EA79" w:rsidR="00B65B4F" w:rsidRDefault="00B65B4F" w:rsidP="00B65B4F">
      <w:pPr>
        <w:spacing w:line="240" w:lineRule="exact"/>
        <w:rPr>
          <w:rFonts w:ascii="Arial" w:hAnsi="Arial" w:cs="Arial"/>
          <w:b/>
          <w:color w:val="578988"/>
          <w:spacing w:val="20"/>
          <w:sz w:val="18"/>
          <w:szCs w:val="18"/>
        </w:rPr>
      </w:pPr>
    </w:p>
    <w:p w14:paraId="7897FA6C" w14:textId="5DF29871" w:rsidR="00683521" w:rsidRDefault="00683521" w:rsidP="00B65B4F">
      <w:pPr>
        <w:spacing w:line="240" w:lineRule="exact"/>
        <w:rPr>
          <w:rFonts w:ascii="Arial" w:hAnsi="Arial" w:cs="Arial"/>
          <w:b/>
          <w:color w:val="578988"/>
          <w:spacing w:val="20"/>
          <w:sz w:val="18"/>
          <w:szCs w:val="18"/>
        </w:rPr>
      </w:pPr>
      <w:r>
        <w:rPr>
          <w:rFonts w:ascii="Arial" w:hAnsi="Arial" w:cs="Arial"/>
          <w:b/>
          <w:color w:val="578988"/>
          <w:spacing w:val="20"/>
          <w:sz w:val="20"/>
          <w:szCs w:val="20"/>
        </w:rPr>
        <w:t xml:space="preserve">ACTION REVISED DATE: </w:t>
      </w:r>
      <w:r w:rsidR="0036117B">
        <w:rPr>
          <w:rFonts w:ascii="Arial" w:hAnsi="Arial" w:cs="Arial"/>
          <w:color w:val="6C6C6C"/>
          <w:sz w:val="20"/>
          <w:szCs w:val="20"/>
        </w:rPr>
        <w:t>10/07/2024</w:t>
      </w:r>
    </w:p>
    <w:p w14:paraId="305DD10B" w14:textId="77777777" w:rsidR="00683521" w:rsidRDefault="00683521" w:rsidP="00B65B4F">
      <w:pPr>
        <w:spacing w:line="240" w:lineRule="exact"/>
        <w:rPr>
          <w:rFonts w:ascii="Arial" w:hAnsi="Arial" w:cs="Arial"/>
          <w:b/>
          <w:color w:val="578988"/>
          <w:spacing w:val="20"/>
          <w:sz w:val="18"/>
          <w:szCs w:val="18"/>
        </w:rPr>
      </w:pPr>
    </w:p>
    <w:p w14:paraId="12AC96AC" w14:textId="77777777" w:rsidR="00C5268F" w:rsidRPr="00C5268F" w:rsidRDefault="00C5268F" w:rsidP="00C5268F">
      <w:pPr>
        <w:pBdr>
          <w:top w:val="single" w:sz="4" w:space="1" w:color="auto"/>
          <w:left w:val="single" w:sz="4" w:space="4" w:color="auto"/>
          <w:bottom w:val="single" w:sz="4" w:space="1" w:color="auto"/>
          <w:right w:val="single" w:sz="4" w:space="4" w:color="auto"/>
        </w:pBdr>
        <w:rPr>
          <w:rFonts w:ascii="Calibri" w:hAnsi="Calibri"/>
          <w:b/>
          <w:color w:val="589095"/>
          <w:sz w:val="20"/>
        </w:rPr>
      </w:pPr>
      <w:r w:rsidRPr="00C5268F">
        <w:rPr>
          <w:rFonts w:asciiTheme="majorHAnsi" w:hAnsiTheme="majorHAnsi"/>
          <w:b/>
          <w:color w:val="589095"/>
          <w:sz w:val="18"/>
        </w:rPr>
        <w:t>1.</w:t>
      </w:r>
      <w:r w:rsidRPr="00C5268F">
        <w:rPr>
          <w:rFonts w:ascii="Calibri" w:hAnsi="Calibri"/>
          <w:b/>
          <w:color w:val="589095"/>
          <w:sz w:val="20"/>
        </w:rPr>
        <w:t xml:space="preserve"> </w:t>
      </w:r>
      <w:r w:rsidRPr="00C5268F">
        <w:rPr>
          <w:rFonts w:asciiTheme="majorHAnsi" w:hAnsiTheme="majorHAnsi" w:cs="Verdana"/>
          <w:b/>
          <w:color w:val="589095"/>
          <w:sz w:val="18"/>
          <w:szCs w:val="22"/>
        </w:rPr>
        <w:t>Multi-disciplinary Team Communication and Preparedness Planning: Identify and contact key members listed below</w:t>
      </w:r>
    </w:p>
    <w:p w14:paraId="021CF6EA" w14:textId="77777777" w:rsidR="00C5268F" w:rsidRPr="005D7E77" w:rsidRDefault="00C5268F" w:rsidP="00C5268F">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 xml:space="preserve">1.1 </w:t>
      </w:r>
      <w:r>
        <w:rPr>
          <w:rFonts w:ascii="Calibri" w:hAnsi="Calibri"/>
          <w:b/>
          <w:sz w:val="16"/>
        </w:rPr>
        <w:t>Primary medical team</w:t>
      </w:r>
      <w:proofErr w:type="gramStart"/>
      <w:r>
        <w:rPr>
          <w:rFonts w:ascii="Calibri" w:hAnsi="Calibri"/>
          <w:b/>
          <w:sz w:val="16"/>
        </w:rPr>
        <w:t>:</w:t>
      </w:r>
      <w:r>
        <w:rPr>
          <w:rFonts w:ascii="Calibri" w:hAnsi="Calibri"/>
          <w:b/>
          <w:sz w:val="16"/>
        </w:rPr>
        <w:tab/>
      </w:r>
      <w:r>
        <w:rPr>
          <w:rFonts w:ascii="Calibri" w:hAnsi="Calibri"/>
          <w:b/>
          <w:sz w:val="16"/>
        </w:rPr>
        <w:tab/>
      </w:r>
      <w:r>
        <w:rPr>
          <w:rFonts w:ascii="Calibri" w:hAnsi="Calibri"/>
          <w:b/>
          <w:sz w:val="16"/>
        </w:rPr>
        <w:tab/>
        <w:t xml:space="preserve">    </w:t>
      </w:r>
      <w:r>
        <w:rPr>
          <w:rFonts w:ascii="Calibri" w:hAnsi="Calibri"/>
          <w:b/>
          <w:sz w:val="16"/>
        </w:rPr>
        <w:tab/>
        <w:t>1.2</w:t>
      </w:r>
      <w:proofErr w:type="gramEnd"/>
      <w:r>
        <w:rPr>
          <w:rFonts w:ascii="Calibri" w:hAnsi="Calibri"/>
          <w:b/>
          <w:sz w:val="16"/>
        </w:rPr>
        <w:t xml:space="preserve"> </w:t>
      </w:r>
      <w:proofErr w:type="gramStart"/>
      <w:r>
        <w:rPr>
          <w:rFonts w:ascii="Calibri" w:hAnsi="Calibri"/>
          <w:b/>
          <w:sz w:val="16"/>
        </w:rPr>
        <w:t>Multi-disciplinary</w:t>
      </w:r>
      <w:proofErr w:type="gramEnd"/>
      <w:r>
        <w:rPr>
          <w:rFonts w:ascii="Calibri" w:hAnsi="Calibri"/>
          <w:b/>
          <w:sz w:val="16"/>
        </w:rPr>
        <w:t xml:space="preserve"> team: </w:t>
      </w:r>
    </w:p>
    <w:p w14:paraId="2C392BDA" w14:textId="77777777" w:rsidR="00C5268F" w:rsidRPr="00224D18"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D7E77">
        <w:rPr>
          <w:rFonts w:ascii="Calibri" w:hAnsi="Calibri"/>
          <w:b/>
          <w:sz w:val="16"/>
        </w:rPr>
        <w:tab/>
      </w:r>
      <w:proofErr w:type="gramStart"/>
      <w:r w:rsidRPr="00224D18">
        <w:rPr>
          <w:rFonts w:ascii="Calibri" w:hAnsi="Calibri"/>
          <w:sz w:val="16"/>
        </w:rPr>
        <w:t>(  )</w:t>
      </w:r>
      <w:proofErr w:type="gramEnd"/>
      <w:r w:rsidRPr="00224D18">
        <w:rPr>
          <w:rFonts w:ascii="Calibri" w:hAnsi="Calibri"/>
          <w:sz w:val="16"/>
        </w:rPr>
        <w:t xml:space="preserve"> Attending ICU physician</w:t>
      </w:r>
      <w:r w:rsidRPr="00224D18">
        <w:rPr>
          <w:rFonts w:ascii="Calibri" w:hAnsi="Calibri"/>
          <w:sz w:val="16"/>
        </w:rPr>
        <w:tab/>
      </w:r>
      <w:r w:rsidRPr="00224D18">
        <w:rPr>
          <w:rFonts w:ascii="Calibri" w:hAnsi="Calibri"/>
          <w:sz w:val="16"/>
        </w:rPr>
        <w:tab/>
      </w:r>
      <w:r w:rsidRPr="00224D18">
        <w:rPr>
          <w:rFonts w:ascii="Calibri" w:hAnsi="Calibri"/>
          <w:sz w:val="16"/>
        </w:rPr>
        <w:tab/>
      </w:r>
      <w:proofErr w:type="gramStart"/>
      <w:r w:rsidRPr="00224D18">
        <w:rPr>
          <w:rFonts w:ascii="Calibri" w:hAnsi="Calibri"/>
          <w:sz w:val="16"/>
        </w:rPr>
        <w:tab/>
        <w:t xml:space="preserve">(  </w:t>
      </w:r>
      <w:proofErr w:type="gramEnd"/>
      <w:r w:rsidRPr="00224D18">
        <w:rPr>
          <w:rFonts w:ascii="Calibri" w:hAnsi="Calibri"/>
          <w:sz w:val="16"/>
        </w:rPr>
        <w:t>) Palliative Care consultant</w:t>
      </w:r>
    </w:p>
    <w:p w14:paraId="2854108F" w14:textId="77777777" w:rsidR="00C5268F" w:rsidRPr="00224D18"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Calibri" w:hAnsi="Calibri"/>
          <w:sz w:val="16"/>
        </w:rPr>
        <w:tab/>
      </w:r>
      <w:proofErr w:type="gramStart"/>
      <w:r w:rsidRPr="00224D18">
        <w:rPr>
          <w:rFonts w:ascii="Calibri" w:hAnsi="Calibri"/>
          <w:sz w:val="16"/>
        </w:rPr>
        <w:t>(  )</w:t>
      </w:r>
      <w:proofErr w:type="gramEnd"/>
      <w:r w:rsidRPr="00224D18">
        <w:rPr>
          <w:rFonts w:ascii="Calibri" w:hAnsi="Calibri"/>
          <w:sz w:val="16"/>
        </w:rPr>
        <w:t xml:space="preserve"> Primary cardiologist and/or </w:t>
      </w:r>
      <w:proofErr w:type="gramStart"/>
      <w:r w:rsidRPr="00224D18">
        <w:rPr>
          <w:rFonts w:ascii="Calibri" w:hAnsi="Calibri"/>
          <w:sz w:val="16"/>
        </w:rPr>
        <w:t>On</w:t>
      </w:r>
      <w:proofErr w:type="gramEnd"/>
      <w:r w:rsidRPr="00224D18">
        <w:rPr>
          <w:rFonts w:ascii="Calibri" w:hAnsi="Calibri"/>
          <w:sz w:val="16"/>
        </w:rPr>
        <w:t xml:space="preserve"> service cardiologist</w:t>
      </w:r>
      <w:r w:rsidRPr="00224D18">
        <w:rPr>
          <w:rFonts w:ascii="Calibri" w:hAnsi="Calibri"/>
          <w:sz w:val="16"/>
        </w:rPr>
        <w:tab/>
      </w:r>
      <w:proofErr w:type="gramStart"/>
      <w:r w:rsidRPr="00224D18">
        <w:rPr>
          <w:rFonts w:ascii="Calibri" w:hAnsi="Calibri"/>
          <w:sz w:val="16"/>
        </w:rPr>
        <w:tab/>
        <w:t xml:space="preserve">(  </w:t>
      </w:r>
      <w:proofErr w:type="gramEnd"/>
      <w:r w:rsidRPr="00224D18">
        <w:rPr>
          <w:rFonts w:ascii="Calibri" w:hAnsi="Calibri"/>
          <w:sz w:val="16"/>
        </w:rPr>
        <w:t>) Social Worker (SW)</w:t>
      </w:r>
    </w:p>
    <w:p w14:paraId="3C0BF792" w14:textId="77777777" w:rsidR="00C5268F" w:rsidRPr="00224D18"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Calibri" w:hAnsi="Calibri"/>
          <w:sz w:val="16"/>
        </w:rPr>
        <w:tab/>
      </w:r>
      <w:proofErr w:type="gramStart"/>
      <w:r w:rsidRPr="00224D18">
        <w:rPr>
          <w:rFonts w:ascii="Calibri" w:hAnsi="Calibri"/>
          <w:sz w:val="16"/>
        </w:rPr>
        <w:t>(  )</w:t>
      </w:r>
      <w:proofErr w:type="gramEnd"/>
      <w:r w:rsidRPr="00224D18">
        <w:rPr>
          <w:rFonts w:ascii="Calibri" w:hAnsi="Calibri"/>
          <w:sz w:val="16"/>
        </w:rPr>
        <w:t xml:space="preserve"> Cardiothoracic surgeon</w:t>
      </w:r>
      <w:r w:rsidRPr="00224D18">
        <w:rPr>
          <w:rFonts w:ascii="Calibri" w:hAnsi="Calibri"/>
          <w:sz w:val="16"/>
        </w:rPr>
        <w:tab/>
      </w:r>
      <w:r w:rsidRPr="00224D18">
        <w:rPr>
          <w:rFonts w:ascii="Calibri" w:hAnsi="Calibri"/>
          <w:sz w:val="16"/>
        </w:rPr>
        <w:tab/>
      </w:r>
      <w:r w:rsidRPr="00224D18">
        <w:rPr>
          <w:rFonts w:ascii="Calibri" w:hAnsi="Calibri"/>
          <w:sz w:val="16"/>
        </w:rPr>
        <w:tab/>
      </w:r>
      <w:proofErr w:type="gramStart"/>
      <w:r w:rsidRPr="00224D18">
        <w:rPr>
          <w:rFonts w:ascii="Calibri" w:hAnsi="Calibri"/>
          <w:sz w:val="16"/>
        </w:rPr>
        <w:tab/>
        <w:t xml:space="preserve">(  </w:t>
      </w:r>
      <w:proofErr w:type="gramEnd"/>
      <w:r w:rsidRPr="00224D18">
        <w:rPr>
          <w:rFonts w:ascii="Calibri" w:hAnsi="Calibri"/>
          <w:sz w:val="16"/>
        </w:rPr>
        <w:t>) Chaplain, as indicated</w:t>
      </w:r>
    </w:p>
    <w:p w14:paraId="322569AA" w14:textId="77777777" w:rsidR="00C5268F" w:rsidRPr="00224D18"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Calibri" w:hAnsi="Calibri"/>
          <w:sz w:val="16"/>
        </w:rPr>
        <w:tab/>
      </w:r>
      <w:proofErr w:type="gramStart"/>
      <w:r w:rsidRPr="00224D18">
        <w:rPr>
          <w:rFonts w:ascii="Calibri" w:hAnsi="Calibri"/>
          <w:sz w:val="16"/>
        </w:rPr>
        <w:t>(  )</w:t>
      </w:r>
      <w:proofErr w:type="gramEnd"/>
      <w:r w:rsidRPr="00224D18">
        <w:rPr>
          <w:rFonts w:ascii="Calibri" w:hAnsi="Calibri"/>
          <w:sz w:val="16"/>
        </w:rPr>
        <w:t xml:space="preserve"> VAD coordinator</w:t>
      </w:r>
      <w:r w:rsidRPr="00224D18">
        <w:rPr>
          <w:rFonts w:ascii="Calibri" w:hAnsi="Calibri"/>
          <w:sz w:val="16"/>
        </w:rPr>
        <w:tab/>
      </w:r>
      <w:r w:rsidRPr="00224D18">
        <w:rPr>
          <w:rFonts w:ascii="Calibri" w:hAnsi="Calibri"/>
          <w:sz w:val="16"/>
        </w:rPr>
        <w:tab/>
      </w:r>
      <w:r w:rsidRPr="00224D18">
        <w:rPr>
          <w:rFonts w:ascii="Calibri" w:hAnsi="Calibri"/>
          <w:sz w:val="16"/>
        </w:rPr>
        <w:tab/>
      </w:r>
      <w:r w:rsidRPr="00224D18">
        <w:rPr>
          <w:rFonts w:ascii="Calibri" w:hAnsi="Calibri"/>
          <w:sz w:val="16"/>
        </w:rPr>
        <w:tab/>
      </w:r>
      <w:proofErr w:type="gramStart"/>
      <w:r w:rsidRPr="00224D18">
        <w:rPr>
          <w:rFonts w:ascii="Calibri" w:hAnsi="Calibri"/>
          <w:sz w:val="16"/>
        </w:rPr>
        <w:tab/>
        <w:t xml:space="preserve">(  </w:t>
      </w:r>
      <w:proofErr w:type="gramEnd"/>
      <w:r w:rsidRPr="00224D18">
        <w:rPr>
          <w:rFonts w:ascii="Calibri" w:hAnsi="Calibri"/>
          <w:sz w:val="16"/>
        </w:rPr>
        <w:t>) Ethics consult, as indicated</w:t>
      </w:r>
    </w:p>
    <w:p w14:paraId="60537F7D" w14:textId="77777777" w:rsidR="00C5268F" w:rsidRPr="00224D18"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Calibri" w:hAnsi="Calibri"/>
          <w:sz w:val="16"/>
        </w:rPr>
        <w:tab/>
      </w:r>
      <w:proofErr w:type="gramStart"/>
      <w:r w:rsidRPr="00224D18">
        <w:rPr>
          <w:rFonts w:ascii="Calibri" w:hAnsi="Calibri"/>
          <w:sz w:val="16"/>
        </w:rPr>
        <w:t>(  )</w:t>
      </w:r>
      <w:proofErr w:type="gramEnd"/>
      <w:r w:rsidRPr="00224D18">
        <w:rPr>
          <w:rFonts w:ascii="Calibri" w:hAnsi="Calibri"/>
          <w:sz w:val="16"/>
        </w:rPr>
        <w:t xml:space="preserve"> Bedside nurse and Charge nurse</w:t>
      </w:r>
      <w:r w:rsidRPr="00224D18">
        <w:rPr>
          <w:rFonts w:ascii="Calibri" w:hAnsi="Calibri"/>
          <w:sz w:val="16"/>
        </w:rPr>
        <w:tab/>
      </w:r>
      <w:r w:rsidRPr="00224D18">
        <w:rPr>
          <w:rFonts w:ascii="Calibri" w:hAnsi="Calibri"/>
          <w:sz w:val="16"/>
        </w:rPr>
        <w:tab/>
      </w:r>
      <w:proofErr w:type="gramStart"/>
      <w:r w:rsidRPr="00224D18">
        <w:rPr>
          <w:rFonts w:ascii="Calibri" w:hAnsi="Calibri"/>
          <w:sz w:val="16"/>
        </w:rPr>
        <w:tab/>
        <w:t xml:space="preserve">(  </w:t>
      </w:r>
      <w:proofErr w:type="gramEnd"/>
      <w:r w:rsidRPr="00224D18">
        <w:rPr>
          <w:rFonts w:ascii="Calibri" w:hAnsi="Calibri"/>
          <w:sz w:val="16"/>
        </w:rPr>
        <w:t>) Bereavement group, as indicated</w:t>
      </w:r>
    </w:p>
    <w:p w14:paraId="77614934" w14:textId="77777777" w:rsidR="00AB6BC8"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Calibri" w:hAnsi="Calibri"/>
          <w:sz w:val="16"/>
        </w:rPr>
        <w:tab/>
      </w:r>
      <w:proofErr w:type="gramStart"/>
      <w:r w:rsidRPr="00224D18">
        <w:rPr>
          <w:rFonts w:ascii="Calibri" w:hAnsi="Calibri"/>
          <w:sz w:val="16"/>
        </w:rPr>
        <w:t>(  )</w:t>
      </w:r>
      <w:proofErr w:type="gramEnd"/>
      <w:r w:rsidRPr="00224D18">
        <w:rPr>
          <w:rFonts w:ascii="Calibri" w:hAnsi="Calibri"/>
          <w:sz w:val="16"/>
        </w:rPr>
        <w:t xml:space="preserve"> Respiratory Therapist (RT) </w:t>
      </w:r>
    </w:p>
    <w:p w14:paraId="7E4ECB5A" w14:textId="79EEA36B" w:rsidR="00C5268F" w:rsidRPr="00224D18" w:rsidRDefault="00781177" w:rsidP="0036117B">
      <w:pPr>
        <w:pBdr>
          <w:top w:val="single" w:sz="4" w:space="1" w:color="auto"/>
          <w:left w:val="single" w:sz="4" w:space="4" w:color="auto"/>
          <w:bottom w:val="single" w:sz="4" w:space="1" w:color="auto"/>
          <w:right w:val="single" w:sz="4" w:space="4" w:color="auto"/>
        </w:pBdr>
        <w:ind w:firstLine="720"/>
        <w:rPr>
          <w:rFonts w:ascii="Calibri" w:hAnsi="Calibri"/>
          <w:sz w:val="16"/>
        </w:rPr>
      </w:pPr>
      <w:proofErr w:type="gramStart"/>
      <w:r w:rsidRPr="00224D18">
        <w:rPr>
          <w:rFonts w:ascii="Calibri" w:hAnsi="Calibri"/>
          <w:sz w:val="16"/>
        </w:rPr>
        <w:t>(  )</w:t>
      </w:r>
      <w:proofErr w:type="gramEnd"/>
      <w:r w:rsidRPr="00224D18">
        <w:rPr>
          <w:rFonts w:ascii="Calibri" w:hAnsi="Calibri"/>
          <w:sz w:val="16"/>
        </w:rPr>
        <w:t xml:space="preserve"> </w:t>
      </w:r>
      <w:r>
        <w:rPr>
          <w:rFonts w:ascii="Calibri" w:hAnsi="Calibri"/>
          <w:sz w:val="16"/>
        </w:rPr>
        <w:t xml:space="preserve"> </w:t>
      </w:r>
      <w:r w:rsidR="00C5268F" w:rsidRPr="00224D18">
        <w:rPr>
          <w:rFonts w:ascii="Calibri" w:hAnsi="Calibri"/>
          <w:sz w:val="16"/>
        </w:rPr>
        <w:t>Perfusion Team</w:t>
      </w:r>
      <w:r w:rsidR="00AB6BC8">
        <w:rPr>
          <w:rStyle w:val="CommentReference"/>
        </w:rPr>
        <w:t>, if indicated</w:t>
      </w:r>
      <w:proofErr w:type="gramStart"/>
      <w:r w:rsidR="00C5268F" w:rsidRPr="00224D18">
        <w:rPr>
          <w:rFonts w:ascii="Calibri" w:hAnsi="Calibri"/>
          <w:sz w:val="16"/>
        </w:rPr>
        <w:tab/>
        <w:t xml:space="preserve">(  </w:t>
      </w:r>
      <w:proofErr w:type="gramEnd"/>
      <w:r w:rsidR="00C5268F" w:rsidRPr="00224D18">
        <w:rPr>
          <w:rFonts w:ascii="Calibri" w:hAnsi="Calibri"/>
          <w:sz w:val="16"/>
        </w:rPr>
        <w:t>) Child Life Specialists (Patient/sibling support)</w:t>
      </w:r>
    </w:p>
    <w:p w14:paraId="2FDC3FF2"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Theme="majorHAnsi" w:hAnsiTheme="majorHAnsi"/>
          <w:b/>
          <w:sz w:val="16"/>
        </w:rPr>
      </w:pPr>
      <w:r w:rsidRPr="00500AD0">
        <w:rPr>
          <w:rFonts w:asciiTheme="majorHAnsi" w:hAnsiTheme="majorHAnsi"/>
          <w:b/>
          <w:sz w:val="16"/>
        </w:rPr>
        <w:t xml:space="preserve">1.3 </w:t>
      </w:r>
      <w:r w:rsidRPr="00500AD0">
        <w:rPr>
          <w:rFonts w:asciiTheme="majorHAnsi" w:hAnsiTheme="majorHAnsi" w:cs="Verdana"/>
          <w:b/>
          <w:sz w:val="16"/>
          <w:szCs w:val="22"/>
        </w:rPr>
        <w:t>Interdisciplinary care plan discussion and preparation for CDMCS</w:t>
      </w:r>
      <w:r w:rsidRPr="00500AD0">
        <w:rPr>
          <w:rFonts w:asciiTheme="majorHAnsi" w:hAnsiTheme="majorHAnsi"/>
          <w:b/>
          <w:sz w:val="16"/>
        </w:rPr>
        <w:tab/>
      </w:r>
    </w:p>
    <w:p w14:paraId="2F8DF152" w14:textId="77777777" w:rsidR="00C5268F" w:rsidRPr="00224D18" w:rsidRDefault="00C5268F" w:rsidP="00C5268F">
      <w:pPr>
        <w:pBdr>
          <w:top w:val="single" w:sz="4" w:space="1" w:color="auto"/>
          <w:left w:val="single" w:sz="4" w:space="4" w:color="auto"/>
          <w:bottom w:val="single" w:sz="4" w:space="1" w:color="auto"/>
          <w:right w:val="single" w:sz="4" w:space="4" w:color="auto"/>
        </w:pBdr>
        <w:rPr>
          <w:rFonts w:asciiTheme="majorHAnsi" w:hAnsiTheme="majorHAnsi" w:cs="Verdana"/>
          <w:sz w:val="16"/>
          <w:szCs w:val="22"/>
        </w:rPr>
      </w:pPr>
      <w:r>
        <w:rPr>
          <w:rFonts w:asciiTheme="majorHAnsi" w:hAnsiTheme="majorHAnsi"/>
          <w:b/>
          <w:sz w:val="16"/>
        </w:rPr>
        <w:tab/>
      </w:r>
      <w:proofErr w:type="gramStart"/>
      <w:r w:rsidRPr="00224D18">
        <w:rPr>
          <w:rFonts w:asciiTheme="majorHAnsi" w:hAnsiTheme="majorHAnsi"/>
          <w:sz w:val="16"/>
        </w:rPr>
        <w:t>(  )</w:t>
      </w:r>
      <w:proofErr w:type="gramEnd"/>
      <w:r w:rsidRPr="00224D18">
        <w:rPr>
          <w:rFonts w:asciiTheme="majorHAnsi" w:hAnsiTheme="majorHAnsi"/>
          <w:sz w:val="16"/>
        </w:rPr>
        <w:t xml:space="preserve"> </w:t>
      </w:r>
      <w:r w:rsidRPr="00224D18">
        <w:rPr>
          <w:rFonts w:ascii="Calibri" w:hAnsi="Calibri"/>
          <w:sz w:val="16"/>
        </w:rPr>
        <w:t>Assess provider comfort level with CDMCS plan and procedure</w:t>
      </w:r>
      <w:r w:rsidRPr="00224D18">
        <w:rPr>
          <w:rFonts w:ascii="Calibri" w:hAnsi="Calibri"/>
          <w:sz w:val="20"/>
        </w:rPr>
        <w:t xml:space="preserve"> </w:t>
      </w:r>
      <w:r w:rsidRPr="00224D18">
        <w:rPr>
          <w:rFonts w:ascii="Calibri" w:hAnsi="Calibri"/>
          <w:sz w:val="16"/>
        </w:rPr>
        <w:t>(prepare for substitute staff if needed)</w:t>
      </w:r>
    </w:p>
    <w:p w14:paraId="736F986C" w14:textId="77777777" w:rsidR="00C5268F" w:rsidRPr="00224D18"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Theme="majorHAnsi" w:hAnsiTheme="majorHAnsi" w:cs="Verdana"/>
          <w:sz w:val="16"/>
          <w:szCs w:val="22"/>
        </w:rPr>
        <w:tab/>
      </w:r>
      <w:proofErr w:type="gramStart"/>
      <w:r w:rsidRPr="00224D18">
        <w:rPr>
          <w:rFonts w:ascii="Calibri" w:hAnsi="Calibri"/>
          <w:sz w:val="16"/>
        </w:rPr>
        <w:t>(  )</w:t>
      </w:r>
      <w:proofErr w:type="gramEnd"/>
      <w:r w:rsidRPr="00224D18">
        <w:rPr>
          <w:rFonts w:ascii="Calibri" w:hAnsi="Calibri"/>
          <w:sz w:val="16"/>
        </w:rPr>
        <w:t xml:space="preserve"> Discuss and plan sequential steps for removal of other life sustaining therapies during CDMCS process</w:t>
      </w:r>
    </w:p>
    <w:p w14:paraId="1B376BEF" w14:textId="7A5113F5" w:rsidR="00C5268F" w:rsidRPr="00224D18"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Theme="majorHAnsi" w:hAnsiTheme="majorHAnsi"/>
          <w:sz w:val="16"/>
        </w:rPr>
        <w:tab/>
      </w:r>
      <w:r w:rsidRPr="00224D18">
        <w:rPr>
          <w:rFonts w:asciiTheme="majorHAnsi" w:hAnsiTheme="majorHAnsi"/>
          <w:sz w:val="16"/>
        </w:rPr>
        <w:tab/>
      </w:r>
      <w:proofErr w:type="gramStart"/>
      <w:r w:rsidRPr="00224D18">
        <w:rPr>
          <w:rFonts w:ascii="Calibri" w:hAnsi="Calibri"/>
          <w:sz w:val="16"/>
        </w:rPr>
        <w:t>(  )</w:t>
      </w:r>
      <w:proofErr w:type="gramEnd"/>
      <w:r w:rsidRPr="00224D18">
        <w:rPr>
          <w:rFonts w:ascii="Calibri" w:hAnsi="Calibri"/>
          <w:sz w:val="16"/>
        </w:rPr>
        <w:t xml:space="preserve"> Review each therapy patient may be receiving (Ex: Nutrition, Fluids, Dialysis, Inotropes, inhaled Nitric Oxide, Ventilation)</w:t>
      </w:r>
    </w:p>
    <w:p w14:paraId="38347DAD" w14:textId="04B1B96D" w:rsidR="00C5268F"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Calibri" w:hAnsi="Calibri"/>
          <w:sz w:val="16"/>
        </w:rPr>
        <w:tab/>
      </w:r>
      <w:r w:rsidRPr="00224D18">
        <w:rPr>
          <w:rFonts w:ascii="Calibri" w:hAnsi="Calibri"/>
          <w:sz w:val="16"/>
        </w:rPr>
        <w:tab/>
      </w:r>
      <w:proofErr w:type="gramStart"/>
      <w:r w:rsidRPr="00224D18">
        <w:rPr>
          <w:rFonts w:ascii="Calibri" w:hAnsi="Calibri"/>
          <w:sz w:val="16"/>
        </w:rPr>
        <w:t>(  )</w:t>
      </w:r>
      <w:proofErr w:type="gramEnd"/>
      <w:r w:rsidRPr="00224D18">
        <w:rPr>
          <w:rFonts w:ascii="Calibri" w:hAnsi="Calibri"/>
          <w:sz w:val="16"/>
        </w:rPr>
        <w:t xml:space="preserve"> Review deactivation of pacemaker or ICD (defibrillation and pacing functions) and timing according</w:t>
      </w:r>
      <w:r>
        <w:rPr>
          <w:rFonts w:ascii="Calibri" w:hAnsi="Calibri"/>
          <w:sz w:val="16"/>
        </w:rPr>
        <w:t xml:space="preserve"> </w:t>
      </w:r>
      <w:r w:rsidRPr="00224D18">
        <w:rPr>
          <w:rFonts w:ascii="Calibri" w:hAnsi="Calibri"/>
          <w:sz w:val="16"/>
        </w:rPr>
        <w:t>to steps below</w:t>
      </w:r>
    </w:p>
    <w:p w14:paraId="2C553685" w14:textId="69D07B1F" w:rsidR="00AB6BC8" w:rsidRPr="00A62B0D" w:rsidRDefault="00AB6BC8" w:rsidP="00C5268F">
      <w:pPr>
        <w:pBdr>
          <w:top w:val="single" w:sz="4" w:space="1" w:color="auto"/>
          <w:left w:val="single" w:sz="4" w:space="4" w:color="auto"/>
          <w:bottom w:val="single" w:sz="4" w:space="1" w:color="auto"/>
          <w:right w:val="single" w:sz="4" w:space="4" w:color="auto"/>
        </w:pBdr>
        <w:rPr>
          <w:rFonts w:ascii="Calibri" w:hAnsi="Calibri"/>
          <w:sz w:val="16"/>
        </w:rPr>
      </w:pPr>
      <w:proofErr w:type="gramStart"/>
      <w:r>
        <w:rPr>
          <w:rFonts w:ascii="Calibri" w:hAnsi="Calibri"/>
          <w:sz w:val="16"/>
        </w:rPr>
        <w:t>( )</w:t>
      </w:r>
      <w:proofErr w:type="gramEnd"/>
      <w:r>
        <w:rPr>
          <w:rFonts w:ascii="Calibri" w:hAnsi="Calibri"/>
          <w:sz w:val="16"/>
        </w:rPr>
        <w:t xml:space="preserve"> Autopsy</w:t>
      </w:r>
    </w:p>
    <w:p w14:paraId="50C6251F" w14:textId="77777777" w:rsidR="00C5268F" w:rsidRPr="00C5268F" w:rsidRDefault="00C5268F" w:rsidP="00C5268F">
      <w:pPr>
        <w:pBdr>
          <w:top w:val="single" w:sz="4" w:space="1" w:color="auto"/>
          <w:left w:val="single" w:sz="4" w:space="4" w:color="auto"/>
          <w:bottom w:val="single" w:sz="4" w:space="1" w:color="auto"/>
          <w:right w:val="single" w:sz="4" w:space="4" w:color="auto"/>
        </w:pBdr>
        <w:spacing w:before="360"/>
        <w:rPr>
          <w:rFonts w:ascii="Calibri" w:hAnsi="Calibri"/>
          <w:b/>
          <w:color w:val="589095"/>
          <w:sz w:val="20"/>
        </w:rPr>
      </w:pPr>
      <w:r w:rsidRPr="00C5268F">
        <w:rPr>
          <w:rFonts w:ascii="Calibri" w:hAnsi="Calibri"/>
          <w:b/>
          <w:color w:val="589095"/>
          <w:sz w:val="20"/>
        </w:rPr>
        <w:t xml:space="preserve">2. Family Meeting: </w:t>
      </w:r>
    </w:p>
    <w:p w14:paraId="5C8AF6D8" w14:textId="77777777" w:rsidR="00C5268F" w:rsidRPr="005D7E77" w:rsidRDefault="00C5268F" w:rsidP="00C5268F">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2.1 Family meeting preparation:</w:t>
      </w:r>
    </w:p>
    <w:p w14:paraId="5A2C9B7A"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D7E77">
        <w:rPr>
          <w:rFonts w:ascii="Calibri" w:hAnsi="Calibri"/>
          <w:b/>
          <w:sz w:val="16"/>
        </w:rPr>
        <w:tab/>
      </w:r>
      <w:proofErr w:type="gramStart"/>
      <w:r w:rsidRPr="00500AD0">
        <w:rPr>
          <w:rFonts w:ascii="Calibri" w:hAnsi="Calibri"/>
          <w:sz w:val="16"/>
        </w:rPr>
        <w:t>(  )</w:t>
      </w:r>
      <w:proofErr w:type="gramEnd"/>
      <w:r w:rsidRPr="00500AD0">
        <w:rPr>
          <w:rFonts w:ascii="Calibri" w:hAnsi="Calibri"/>
          <w:sz w:val="16"/>
        </w:rPr>
        <w:t xml:space="preserve"> Identify and contact key stakeholders and </w:t>
      </w:r>
      <w:proofErr w:type="gramStart"/>
      <w:r w:rsidRPr="00500AD0">
        <w:rPr>
          <w:rFonts w:ascii="Calibri" w:hAnsi="Calibri"/>
          <w:sz w:val="16"/>
        </w:rPr>
        <w:t>leader</w:t>
      </w:r>
      <w:proofErr w:type="gramEnd"/>
    </w:p>
    <w:p w14:paraId="7C557D72"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proofErr w:type="gramStart"/>
      <w:r w:rsidRPr="00500AD0">
        <w:rPr>
          <w:rFonts w:ascii="Calibri" w:hAnsi="Calibri"/>
          <w:sz w:val="16"/>
        </w:rPr>
        <w:t>(  )</w:t>
      </w:r>
      <w:proofErr w:type="gramEnd"/>
      <w:r w:rsidRPr="00500AD0">
        <w:rPr>
          <w:rFonts w:ascii="Calibri" w:hAnsi="Calibri"/>
          <w:sz w:val="16"/>
        </w:rPr>
        <w:t xml:space="preserve"> Identify surrogate decision maker, if required</w:t>
      </w:r>
    </w:p>
    <w:p w14:paraId="76BA6E5B"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proofErr w:type="gramStart"/>
      <w:r w:rsidRPr="00500AD0">
        <w:rPr>
          <w:rFonts w:ascii="Calibri" w:hAnsi="Calibri"/>
          <w:sz w:val="16"/>
        </w:rPr>
        <w:t>(  )</w:t>
      </w:r>
      <w:proofErr w:type="gramEnd"/>
      <w:r w:rsidRPr="00500AD0">
        <w:rPr>
          <w:rFonts w:ascii="Calibri" w:hAnsi="Calibri"/>
          <w:sz w:val="16"/>
        </w:rPr>
        <w:t xml:space="preserve"> Call Organ Procurement Organization or appropriate entity: determine candidacy for organ donation</w:t>
      </w:r>
    </w:p>
    <w:p w14:paraId="69288148" w14:textId="77777777" w:rsidR="00C5268F" w:rsidRPr="005D7E77" w:rsidRDefault="00C5268F" w:rsidP="00C5268F">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2.2 Meeting content:</w:t>
      </w:r>
    </w:p>
    <w:p w14:paraId="51F49A78"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proofErr w:type="gramStart"/>
      <w:r w:rsidRPr="00500AD0">
        <w:rPr>
          <w:rFonts w:ascii="Calibri" w:hAnsi="Calibri"/>
          <w:sz w:val="16"/>
        </w:rPr>
        <w:t>(  )</w:t>
      </w:r>
      <w:proofErr w:type="gramEnd"/>
      <w:r w:rsidRPr="00500AD0">
        <w:rPr>
          <w:rFonts w:ascii="Calibri" w:hAnsi="Calibri"/>
          <w:sz w:val="16"/>
        </w:rPr>
        <w:t xml:space="preserve"> Define agenda of the meeting and ask permission to discuss CDMCS process</w:t>
      </w:r>
    </w:p>
    <w:p w14:paraId="2FD6DC57"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proofErr w:type="gramStart"/>
      <w:r w:rsidRPr="00500AD0">
        <w:rPr>
          <w:rFonts w:ascii="Calibri" w:hAnsi="Calibri"/>
          <w:sz w:val="16"/>
        </w:rPr>
        <w:t>(  )</w:t>
      </w:r>
      <w:proofErr w:type="gramEnd"/>
      <w:r w:rsidRPr="00500AD0">
        <w:rPr>
          <w:rFonts w:ascii="Calibri" w:hAnsi="Calibri"/>
          <w:sz w:val="16"/>
        </w:rPr>
        <w:t xml:space="preserve"> Review important goals for patient and family</w:t>
      </w:r>
    </w:p>
    <w:p w14:paraId="60CFBAEA"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proofErr w:type="gramStart"/>
      <w:r w:rsidRPr="00500AD0">
        <w:rPr>
          <w:rFonts w:ascii="Calibri" w:hAnsi="Calibri"/>
          <w:sz w:val="16"/>
        </w:rPr>
        <w:t>(  )</w:t>
      </w:r>
      <w:proofErr w:type="gramEnd"/>
      <w:r w:rsidRPr="00500AD0">
        <w:rPr>
          <w:rFonts w:ascii="Calibri" w:hAnsi="Calibri"/>
          <w:sz w:val="16"/>
        </w:rPr>
        <w:t xml:space="preserve"> Outline CDMCS process, reiterating commitment to patient’s comfort, prioritizing patient’s and family’s values </w:t>
      </w:r>
    </w:p>
    <w:p w14:paraId="1C427D86"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Verdana" w:hAnsi="Verdana" w:cs="Verdana"/>
          <w:color w:val="000026"/>
          <w:sz w:val="22"/>
          <w:szCs w:val="22"/>
        </w:rPr>
      </w:pPr>
      <w:r w:rsidRPr="00500AD0">
        <w:rPr>
          <w:rFonts w:ascii="Calibri" w:hAnsi="Calibri"/>
          <w:sz w:val="16"/>
        </w:rPr>
        <w:tab/>
      </w:r>
      <w:proofErr w:type="gramStart"/>
      <w:r w:rsidRPr="00500AD0">
        <w:rPr>
          <w:rFonts w:ascii="Calibri" w:hAnsi="Calibri"/>
          <w:sz w:val="16"/>
        </w:rPr>
        <w:t>(  )</w:t>
      </w:r>
      <w:proofErr w:type="gramEnd"/>
      <w:r w:rsidRPr="00500AD0">
        <w:rPr>
          <w:rFonts w:ascii="Calibri" w:hAnsi="Calibri"/>
          <w:sz w:val="16"/>
        </w:rPr>
        <w:t xml:space="preserve"> </w:t>
      </w:r>
      <w:r w:rsidRPr="00500AD0">
        <w:rPr>
          <w:rFonts w:asciiTheme="majorHAnsi" w:hAnsiTheme="majorHAnsi" w:cs="Verdana"/>
          <w:color w:val="000026"/>
          <w:sz w:val="16"/>
          <w:szCs w:val="22"/>
        </w:rPr>
        <w:t>Outline comfort-directed therapies that will be continued or started, and therapies to be discontinued</w:t>
      </w:r>
      <w:r w:rsidRPr="00500AD0">
        <w:rPr>
          <w:rFonts w:ascii="Verdana" w:hAnsi="Verdana" w:cs="Verdana"/>
          <w:color w:val="000026"/>
          <w:sz w:val="22"/>
          <w:szCs w:val="22"/>
        </w:rPr>
        <w:t xml:space="preserve"> </w:t>
      </w:r>
      <w:r w:rsidRPr="00500AD0">
        <w:rPr>
          <w:rFonts w:ascii="Calibri" w:hAnsi="Calibri"/>
          <w:sz w:val="16"/>
        </w:rPr>
        <w:t xml:space="preserve">(ex.: </w:t>
      </w:r>
      <w:r w:rsidRPr="00500AD0">
        <w:rPr>
          <w:rFonts w:ascii="Calibri" w:hAnsi="Calibri"/>
          <w:sz w:val="16"/>
        </w:rPr>
        <w:tab/>
        <w:t>dialysis, nutrition, ventilation, inotropes, laboratory draws, transfusions, pacemaker or ICD)</w:t>
      </w:r>
    </w:p>
    <w:p w14:paraId="3DD64157"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Verdana" w:hAnsi="Verdana" w:cs="Verdana"/>
          <w:color w:val="000026"/>
          <w:sz w:val="22"/>
          <w:szCs w:val="22"/>
        </w:rPr>
        <w:tab/>
      </w:r>
      <w:proofErr w:type="gramStart"/>
      <w:r w:rsidRPr="00500AD0">
        <w:rPr>
          <w:rFonts w:asciiTheme="majorHAnsi" w:hAnsiTheme="majorHAnsi" w:cs="Verdana"/>
          <w:color w:val="000026"/>
          <w:sz w:val="16"/>
          <w:szCs w:val="22"/>
        </w:rPr>
        <w:t>(  )</w:t>
      </w:r>
      <w:proofErr w:type="gramEnd"/>
      <w:r w:rsidRPr="00500AD0">
        <w:rPr>
          <w:rFonts w:ascii="Calibri" w:hAnsi="Calibri"/>
          <w:sz w:val="16"/>
        </w:rPr>
        <w:t xml:space="preserve"> Identify which family members plan to be present</w:t>
      </w:r>
    </w:p>
    <w:p w14:paraId="5F958144"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proofErr w:type="gramStart"/>
      <w:r w:rsidRPr="00500AD0">
        <w:rPr>
          <w:rFonts w:ascii="Calibri" w:hAnsi="Calibri"/>
          <w:sz w:val="16"/>
        </w:rPr>
        <w:t>(  )</w:t>
      </w:r>
      <w:proofErr w:type="gramEnd"/>
      <w:r w:rsidRPr="00500AD0">
        <w:rPr>
          <w:rFonts w:ascii="Calibri" w:hAnsi="Calibri"/>
          <w:sz w:val="16"/>
        </w:rPr>
        <w:t xml:space="preserve"> Plan religious rites and assistance, as indicated</w:t>
      </w:r>
    </w:p>
    <w:p w14:paraId="058D05AB"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20"/>
        </w:rPr>
      </w:pPr>
      <w:r w:rsidRPr="00500AD0">
        <w:rPr>
          <w:rFonts w:ascii="Calibri" w:hAnsi="Calibri"/>
          <w:sz w:val="20"/>
        </w:rPr>
        <w:tab/>
      </w:r>
      <w:proofErr w:type="gramStart"/>
      <w:r w:rsidRPr="00500AD0">
        <w:rPr>
          <w:rFonts w:ascii="Calibri" w:hAnsi="Calibri"/>
          <w:sz w:val="16"/>
        </w:rPr>
        <w:t>(  )</w:t>
      </w:r>
      <w:proofErr w:type="gramEnd"/>
      <w:r w:rsidRPr="00500AD0">
        <w:rPr>
          <w:rFonts w:ascii="Calibri" w:hAnsi="Calibri"/>
          <w:sz w:val="16"/>
        </w:rPr>
        <w:t xml:space="preserve"> Explain unpredictability of timing of death</w:t>
      </w:r>
      <w:r w:rsidRPr="00500AD0">
        <w:rPr>
          <w:rFonts w:ascii="Calibri" w:hAnsi="Calibri"/>
          <w:sz w:val="20"/>
        </w:rPr>
        <w:t xml:space="preserve"> </w:t>
      </w:r>
      <w:r w:rsidRPr="00500AD0">
        <w:rPr>
          <w:rFonts w:ascii="Calibri" w:hAnsi="Calibri"/>
          <w:sz w:val="16"/>
        </w:rPr>
        <w:t>(minutes, hours, days) and emphasize continuation of comfort care</w:t>
      </w:r>
    </w:p>
    <w:p w14:paraId="0E1F1D2F"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20"/>
        </w:rPr>
        <w:tab/>
      </w:r>
      <w:proofErr w:type="gramStart"/>
      <w:r w:rsidRPr="00500AD0">
        <w:rPr>
          <w:rFonts w:ascii="Calibri" w:hAnsi="Calibri"/>
          <w:sz w:val="16"/>
        </w:rPr>
        <w:t>(  )</w:t>
      </w:r>
      <w:proofErr w:type="gramEnd"/>
      <w:r w:rsidRPr="00500AD0">
        <w:rPr>
          <w:rFonts w:ascii="Calibri" w:hAnsi="Calibri"/>
          <w:sz w:val="16"/>
        </w:rPr>
        <w:t xml:space="preserve"> Plan care or steps after CDMCS: hospice if indicated, autopsy if indicated and funeral arrangements</w:t>
      </w:r>
    </w:p>
    <w:p w14:paraId="5556BCF8" w14:textId="77777777" w:rsidR="00C5268F"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proofErr w:type="gramStart"/>
      <w:r w:rsidRPr="00500AD0">
        <w:rPr>
          <w:rFonts w:ascii="Calibri" w:hAnsi="Calibri"/>
          <w:sz w:val="16"/>
        </w:rPr>
        <w:t>(  )</w:t>
      </w:r>
      <w:proofErr w:type="gramEnd"/>
      <w:r w:rsidRPr="00500AD0">
        <w:rPr>
          <w:rFonts w:ascii="Calibri" w:hAnsi="Calibri"/>
          <w:sz w:val="16"/>
        </w:rPr>
        <w:t xml:space="preserve"> Offer resources for bereavement support: environment (respectful silence/ noise control, bereavement rituals with staff if available, family photos and </w:t>
      </w:r>
    </w:p>
    <w:p w14:paraId="5AAF400E" w14:textId="36DF9D1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Pr>
          <w:rFonts w:ascii="Calibri" w:hAnsi="Calibri"/>
          <w:sz w:val="16"/>
        </w:rPr>
        <w:t xml:space="preserve">                    </w:t>
      </w:r>
      <w:r w:rsidRPr="00500AD0">
        <w:rPr>
          <w:rFonts w:ascii="Calibri" w:hAnsi="Calibri"/>
          <w:sz w:val="16"/>
        </w:rPr>
        <w:t>keepsakes if available</w:t>
      </w:r>
    </w:p>
    <w:p w14:paraId="10394AD5"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proofErr w:type="gramStart"/>
      <w:r w:rsidRPr="00500AD0">
        <w:rPr>
          <w:rFonts w:ascii="Calibri" w:hAnsi="Calibri"/>
          <w:sz w:val="16"/>
        </w:rPr>
        <w:t>(  )</w:t>
      </w:r>
      <w:proofErr w:type="gramEnd"/>
      <w:r w:rsidRPr="00500AD0">
        <w:rPr>
          <w:rFonts w:ascii="Calibri" w:hAnsi="Calibri"/>
          <w:sz w:val="16"/>
        </w:rPr>
        <w:t xml:space="preserve"> Clarify with family date and time for CDMCS</w:t>
      </w:r>
    </w:p>
    <w:p w14:paraId="00F87685"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Pr>
          <w:rFonts w:ascii="Calibri" w:hAnsi="Calibri"/>
          <w:b/>
          <w:sz w:val="16"/>
        </w:rPr>
        <w:tab/>
      </w:r>
      <w:proofErr w:type="gramStart"/>
      <w:r w:rsidRPr="00500AD0">
        <w:rPr>
          <w:rFonts w:ascii="Calibri" w:hAnsi="Calibri"/>
          <w:sz w:val="16"/>
        </w:rPr>
        <w:t>(  )</w:t>
      </w:r>
      <w:proofErr w:type="gramEnd"/>
      <w:r w:rsidRPr="00500AD0">
        <w:rPr>
          <w:rFonts w:ascii="Calibri" w:hAnsi="Calibri"/>
          <w:sz w:val="16"/>
        </w:rPr>
        <w:t xml:space="preserve"> Clarify date and time planned for CDMCS with multi-disciplinary team</w:t>
      </w:r>
    </w:p>
    <w:p w14:paraId="56E77514" w14:textId="77777777" w:rsidR="00C5268F" w:rsidRPr="005D7E77" w:rsidRDefault="00C5268F" w:rsidP="00C5268F">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2.3 Documentation:</w:t>
      </w:r>
    </w:p>
    <w:p w14:paraId="088352EB"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D7E77">
        <w:rPr>
          <w:rFonts w:ascii="Calibri" w:hAnsi="Calibri"/>
          <w:b/>
          <w:sz w:val="16"/>
        </w:rPr>
        <w:tab/>
      </w:r>
      <w:proofErr w:type="gramStart"/>
      <w:r w:rsidRPr="00500AD0">
        <w:rPr>
          <w:rFonts w:ascii="Calibri" w:hAnsi="Calibri"/>
          <w:sz w:val="16"/>
        </w:rPr>
        <w:t>(  )</w:t>
      </w:r>
      <w:proofErr w:type="gramEnd"/>
      <w:r w:rsidRPr="00500AD0">
        <w:rPr>
          <w:rFonts w:ascii="Calibri" w:hAnsi="Calibri"/>
          <w:sz w:val="16"/>
        </w:rPr>
        <w:t xml:space="preserve"> Document legal proxy decision-makers (i.e.: both mother/father, SW as needed)</w:t>
      </w:r>
    </w:p>
    <w:p w14:paraId="3110A75C"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proofErr w:type="gramStart"/>
      <w:r w:rsidRPr="00500AD0">
        <w:rPr>
          <w:rFonts w:ascii="Calibri" w:hAnsi="Calibri"/>
          <w:sz w:val="16"/>
        </w:rPr>
        <w:t>(  )</w:t>
      </w:r>
      <w:proofErr w:type="gramEnd"/>
      <w:r w:rsidRPr="00500AD0">
        <w:rPr>
          <w:rFonts w:ascii="Calibri" w:hAnsi="Calibri"/>
          <w:sz w:val="16"/>
        </w:rPr>
        <w:t xml:space="preserve"> Document Advanced Directives of Care in accordance with local policies and laws (example below):</w:t>
      </w:r>
    </w:p>
    <w:p w14:paraId="626B5A00" w14:textId="77777777" w:rsidR="00C5268F"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20"/>
        </w:rPr>
        <w:tab/>
      </w:r>
      <w:r w:rsidRPr="00500AD0">
        <w:rPr>
          <w:rFonts w:ascii="Calibri" w:hAnsi="Calibri"/>
          <w:sz w:val="20"/>
        </w:rPr>
        <w:tab/>
      </w:r>
      <w:proofErr w:type="gramStart"/>
      <w:r w:rsidRPr="00500AD0">
        <w:rPr>
          <w:rFonts w:ascii="Calibri" w:hAnsi="Calibri"/>
          <w:sz w:val="16"/>
        </w:rPr>
        <w:t>(  )</w:t>
      </w:r>
      <w:proofErr w:type="gramEnd"/>
      <w:r w:rsidRPr="00500AD0">
        <w:rPr>
          <w:rFonts w:ascii="Calibri" w:hAnsi="Calibri"/>
          <w:sz w:val="16"/>
        </w:rPr>
        <w:t xml:space="preserve"> </w:t>
      </w:r>
      <w:r w:rsidRPr="00500AD0">
        <w:rPr>
          <w:rFonts w:ascii="Calibri" w:hAnsi="Calibri"/>
          <w:sz w:val="16"/>
          <w:u w:val="single"/>
        </w:rPr>
        <w:t>Capacitated Patient:</w:t>
      </w:r>
      <w:r w:rsidRPr="00500AD0">
        <w:rPr>
          <w:rFonts w:ascii="Calibri" w:hAnsi="Calibri"/>
          <w:sz w:val="16"/>
        </w:rPr>
        <w:t xml:space="preserve"> Attending must </w:t>
      </w:r>
      <w:proofErr w:type="gramStart"/>
      <w:r w:rsidRPr="00500AD0">
        <w:rPr>
          <w:rFonts w:ascii="Calibri" w:hAnsi="Calibri"/>
          <w:sz w:val="16"/>
        </w:rPr>
        <w:t>document  conversation</w:t>
      </w:r>
      <w:proofErr w:type="gramEnd"/>
      <w:r w:rsidRPr="00500AD0">
        <w:rPr>
          <w:rFonts w:ascii="Calibri" w:hAnsi="Calibri"/>
          <w:sz w:val="16"/>
        </w:rPr>
        <w:t xml:space="preserve"> of patient or surrogate desire to have life-prolonging treatment withheld or </w:t>
      </w:r>
    </w:p>
    <w:p w14:paraId="66F151C8" w14:textId="0360C6DA"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Pr>
          <w:rFonts w:ascii="Calibri" w:hAnsi="Calibri"/>
          <w:sz w:val="16"/>
        </w:rPr>
        <w:t xml:space="preserve">                                        </w:t>
      </w:r>
      <w:r w:rsidRPr="00500AD0">
        <w:rPr>
          <w:rFonts w:ascii="Calibri" w:hAnsi="Calibri"/>
          <w:sz w:val="16"/>
        </w:rPr>
        <w:t>withdrawn</w:t>
      </w:r>
    </w:p>
    <w:p w14:paraId="3C96E1CB" w14:textId="77777777" w:rsidR="00C5268F"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r w:rsidRPr="00500AD0">
        <w:rPr>
          <w:rFonts w:ascii="Calibri" w:hAnsi="Calibri"/>
          <w:sz w:val="16"/>
        </w:rPr>
        <w:tab/>
      </w:r>
      <w:proofErr w:type="gramStart"/>
      <w:r w:rsidRPr="00500AD0">
        <w:rPr>
          <w:rFonts w:ascii="Calibri" w:hAnsi="Calibri"/>
          <w:sz w:val="16"/>
        </w:rPr>
        <w:t>(  )</w:t>
      </w:r>
      <w:proofErr w:type="gramEnd"/>
      <w:r w:rsidRPr="00500AD0">
        <w:rPr>
          <w:rFonts w:ascii="Calibri" w:hAnsi="Calibri"/>
          <w:sz w:val="16"/>
        </w:rPr>
        <w:t xml:space="preserve"> </w:t>
      </w:r>
      <w:r w:rsidRPr="00500AD0">
        <w:rPr>
          <w:rFonts w:ascii="Calibri" w:hAnsi="Calibri"/>
          <w:sz w:val="16"/>
          <w:u w:val="single"/>
        </w:rPr>
        <w:t>Incapacitated Patient:</w:t>
      </w:r>
      <w:r w:rsidRPr="00500AD0">
        <w:rPr>
          <w:rFonts w:ascii="Calibri" w:hAnsi="Calibri"/>
          <w:sz w:val="16"/>
        </w:rPr>
        <w:t xml:space="preserve"> 2 Attending notes documenting terminal/end stage condition and no reasonable probability of recovering capacity or </w:t>
      </w:r>
    </w:p>
    <w:p w14:paraId="52DB4BEF" w14:textId="0E4A6B0D"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Pr>
          <w:rFonts w:ascii="Calibri" w:hAnsi="Calibri"/>
          <w:sz w:val="16"/>
        </w:rPr>
        <w:t xml:space="preserve">                                        </w:t>
      </w:r>
      <w:r w:rsidRPr="00500AD0">
        <w:rPr>
          <w:rFonts w:ascii="Calibri" w:hAnsi="Calibri"/>
          <w:sz w:val="16"/>
        </w:rPr>
        <w:t>surrogate’s desire to have life-prolonging treatment withheld/withdrawn</w:t>
      </w:r>
    </w:p>
    <w:p w14:paraId="41FCE757" w14:textId="77777777" w:rsidR="00C5268F" w:rsidRPr="00A62B0D"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9445FC">
        <w:rPr>
          <w:rFonts w:ascii="Calibri" w:hAnsi="Calibri"/>
          <w:sz w:val="20"/>
        </w:rPr>
        <w:tab/>
      </w:r>
      <w:proofErr w:type="gramStart"/>
      <w:r w:rsidRPr="00500AD0">
        <w:rPr>
          <w:rFonts w:ascii="Calibri" w:hAnsi="Calibri"/>
          <w:sz w:val="16"/>
        </w:rPr>
        <w:t>(  )</w:t>
      </w:r>
      <w:proofErr w:type="gramEnd"/>
      <w:r w:rsidRPr="00500AD0">
        <w:rPr>
          <w:rFonts w:ascii="Calibri" w:hAnsi="Calibri"/>
          <w:sz w:val="16"/>
        </w:rPr>
        <w:t xml:space="preserve"> Document present members and content of family meeting</w:t>
      </w:r>
    </w:p>
    <w:p w14:paraId="1E43D471" w14:textId="77777777" w:rsidR="00C5268F" w:rsidRPr="00C5268F" w:rsidRDefault="00C5268F" w:rsidP="00C5268F">
      <w:pPr>
        <w:pBdr>
          <w:top w:val="single" w:sz="4" w:space="1" w:color="auto"/>
          <w:left w:val="single" w:sz="4" w:space="4" w:color="auto"/>
          <w:bottom w:val="single" w:sz="4" w:space="1" w:color="auto"/>
          <w:right w:val="single" w:sz="4" w:space="4" w:color="auto"/>
        </w:pBdr>
        <w:spacing w:before="360"/>
        <w:rPr>
          <w:rFonts w:asciiTheme="majorHAnsi" w:hAnsiTheme="majorHAnsi"/>
          <w:b/>
          <w:color w:val="589095"/>
          <w:sz w:val="20"/>
        </w:rPr>
      </w:pPr>
      <w:r w:rsidRPr="00C5268F">
        <w:rPr>
          <w:rFonts w:ascii="Calibri" w:hAnsi="Calibri"/>
          <w:b/>
          <w:color w:val="589095"/>
          <w:sz w:val="20"/>
        </w:rPr>
        <w:t xml:space="preserve">3. </w:t>
      </w:r>
      <w:r w:rsidRPr="00C5268F">
        <w:rPr>
          <w:rFonts w:asciiTheme="majorHAnsi" w:hAnsiTheme="majorHAnsi" w:cs="Verdana"/>
          <w:b/>
          <w:color w:val="589095"/>
          <w:sz w:val="20"/>
          <w:szCs w:val="22"/>
        </w:rPr>
        <w:t>Interdisciplinary end of life care at bedside for CDMCS</w:t>
      </w:r>
      <w:r w:rsidRPr="00C5268F">
        <w:rPr>
          <w:rFonts w:asciiTheme="majorHAnsi" w:hAnsiTheme="majorHAnsi"/>
          <w:b/>
          <w:color w:val="589095"/>
          <w:sz w:val="20"/>
        </w:rPr>
        <w:t>:</w:t>
      </w:r>
    </w:p>
    <w:p w14:paraId="2B39B2BE" w14:textId="77777777" w:rsidR="00C5268F" w:rsidRDefault="00C5268F" w:rsidP="00C5268F">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 xml:space="preserve">3.1 </w:t>
      </w:r>
      <w:r>
        <w:rPr>
          <w:rFonts w:ascii="Calibri" w:hAnsi="Calibri"/>
          <w:b/>
          <w:sz w:val="16"/>
        </w:rPr>
        <w:t xml:space="preserve">Delineate team bedside roles and responsibilities: </w:t>
      </w:r>
    </w:p>
    <w:p w14:paraId="11DB5F07" w14:textId="77777777" w:rsidR="00C5268F" w:rsidRPr="00C5268F"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Pr>
          <w:rFonts w:ascii="Calibri" w:hAnsi="Calibri"/>
          <w:b/>
          <w:sz w:val="16"/>
        </w:rPr>
        <w:tab/>
      </w:r>
      <w:r w:rsidRPr="00500AD0">
        <w:rPr>
          <w:rFonts w:ascii="Calibri" w:hAnsi="Calibri"/>
          <w:sz w:val="16"/>
        </w:rPr>
        <w:t>(  )</w:t>
      </w:r>
      <w:r w:rsidRPr="00500AD0">
        <w:rPr>
          <w:rFonts w:ascii="Verdana" w:hAnsi="Verdana" w:cs="Verdana"/>
          <w:color w:val="000026"/>
          <w:sz w:val="22"/>
          <w:szCs w:val="22"/>
        </w:rPr>
        <w:t xml:space="preserve"> </w:t>
      </w:r>
      <w:r w:rsidRPr="00C5268F">
        <w:rPr>
          <w:rFonts w:ascii="Calibri" w:hAnsi="Calibri"/>
          <w:sz w:val="16"/>
        </w:rPr>
        <w:t xml:space="preserve">Review and rehearse planned sequence for deactivation of VAD (specific to VAD type) and other life sustaining therapies discussed in family meeting, </w:t>
      </w:r>
    </w:p>
    <w:p w14:paraId="5F8AE5A2" w14:textId="79EE48A4" w:rsidR="00C5268F" w:rsidRPr="00C5268F"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C5268F">
        <w:rPr>
          <w:rFonts w:ascii="Calibri" w:hAnsi="Calibri"/>
          <w:sz w:val="16"/>
        </w:rPr>
        <w:t xml:space="preserve">                    including alarm monitoring</w:t>
      </w:r>
    </w:p>
    <w:p w14:paraId="6E98640C"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xml:space="preserve">(  ) Identify member responsible for CDMCS </w:t>
      </w:r>
    </w:p>
    <w:p w14:paraId="67430549"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D7E77">
        <w:rPr>
          <w:rFonts w:ascii="Calibri" w:hAnsi="Calibri"/>
          <w:b/>
          <w:sz w:val="16"/>
        </w:rPr>
        <w:tab/>
      </w:r>
      <w:r w:rsidRPr="00500AD0">
        <w:rPr>
          <w:rFonts w:ascii="Calibri" w:hAnsi="Calibri"/>
          <w:sz w:val="16"/>
        </w:rPr>
        <w:t>(  ) Certify RT and equipment preparation</w:t>
      </w:r>
    </w:p>
    <w:p w14:paraId="112EB523" w14:textId="20F4FBF2"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 Identify responsible bedside nurse and assistant: review medications for comfort at bedside and who will administer</w:t>
      </w:r>
    </w:p>
    <w:p w14:paraId="47E7BD9B" w14:textId="77777777" w:rsidR="00C5268F" w:rsidRPr="005D7E77" w:rsidRDefault="00C5268F" w:rsidP="00C5268F">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3.2 Orders</w:t>
      </w:r>
    </w:p>
    <w:p w14:paraId="597889DC" w14:textId="77777777" w:rsidR="00C5268F"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D7E77">
        <w:rPr>
          <w:rFonts w:ascii="Calibri" w:hAnsi="Calibri"/>
          <w:b/>
          <w:sz w:val="16"/>
        </w:rPr>
        <w:tab/>
      </w:r>
      <w:r w:rsidRPr="00500AD0">
        <w:rPr>
          <w:rFonts w:ascii="Calibri" w:hAnsi="Calibri"/>
          <w:sz w:val="16"/>
        </w:rPr>
        <w:t>(  ) Review and discontinue orders that may cause discomfort and align with family wishes</w:t>
      </w:r>
      <w:r w:rsidRPr="00500AD0">
        <w:rPr>
          <w:rFonts w:ascii="Calibri" w:hAnsi="Calibri"/>
          <w:sz w:val="20"/>
        </w:rPr>
        <w:t xml:space="preserve"> </w:t>
      </w:r>
      <w:r w:rsidRPr="00500AD0">
        <w:rPr>
          <w:rFonts w:ascii="Calibri" w:hAnsi="Calibri"/>
          <w:sz w:val="16"/>
        </w:rPr>
        <w:t xml:space="preserve">(Section 2.2: consider early discontinuation of inotropes to allow </w:t>
      </w:r>
    </w:p>
    <w:p w14:paraId="2061BE80" w14:textId="7172360C"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20"/>
        </w:rPr>
      </w:pPr>
      <w:r>
        <w:rPr>
          <w:rFonts w:ascii="Calibri" w:hAnsi="Calibri"/>
          <w:sz w:val="16"/>
        </w:rPr>
        <w:t xml:space="preserve">                    </w:t>
      </w:r>
      <w:r w:rsidRPr="00500AD0">
        <w:rPr>
          <w:rFonts w:ascii="Calibri" w:hAnsi="Calibri"/>
          <w:sz w:val="16"/>
        </w:rPr>
        <w:t>natural death to occur when device is turned off)</w:t>
      </w:r>
    </w:p>
    <w:p w14:paraId="60D5EA26"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20"/>
        </w:rPr>
        <w:tab/>
      </w:r>
      <w:r w:rsidRPr="00500AD0">
        <w:rPr>
          <w:rFonts w:ascii="Calibri" w:hAnsi="Calibri"/>
          <w:sz w:val="16"/>
        </w:rPr>
        <w:t xml:space="preserve">(  ) Review, plan and continue Comfort Care orders: </w:t>
      </w:r>
    </w:p>
    <w:p w14:paraId="09848FBF"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r w:rsidRPr="00500AD0">
        <w:rPr>
          <w:rFonts w:ascii="Calibri" w:hAnsi="Calibri"/>
          <w:sz w:val="16"/>
        </w:rPr>
        <w:tab/>
        <w:t>(  ) Ensure privacy (partitions, closed curtains) or consider moving patient to private room if possible</w:t>
      </w:r>
    </w:p>
    <w:p w14:paraId="3D8B40FE"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r w:rsidRPr="00500AD0">
        <w:rPr>
          <w:rFonts w:ascii="Calibri" w:hAnsi="Calibri"/>
          <w:sz w:val="16"/>
        </w:rPr>
        <w:tab/>
        <w:t>(  ) Review PRN medications, doses and titration parameters</w:t>
      </w:r>
    </w:p>
    <w:p w14:paraId="2249295E"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r w:rsidRPr="00500AD0">
        <w:rPr>
          <w:rFonts w:ascii="Calibri" w:hAnsi="Calibri"/>
          <w:sz w:val="16"/>
        </w:rPr>
        <w:tab/>
        <w:t>(  ) Anticipate need of new drips, short acting opioids and benzodiazepines, anti-emetics, anti-pruritus</w:t>
      </w:r>
    </w:p>
    <w:p w14:paraId="6BC4AD7F" w14:textId="77777777" w:rsidR="00C5268F" w:rsidRPr="00A62B0D"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lastRenderedPageBreak/>
        <w:tab/>
      </w:r>
      <w:r w:rsidRPr="00500AD0">
        <w:rPr>
          <w:rFonts w:ascii="Calibri" w:hAnsi="Calibri"/>
          <w:sz w:val="16"/>
        </w:rPr>
        <w:tab/>
        <w:t>(  ) Write and sign DNR order, if not already done</w:t>
      </w:r>
    </w:p>
    <w:p w14:paraId="7340E3BC" w14:textId="77777777" w:rsidR="00C5268F" w:rsidRPr="00C5268F" w:rsidRDefault="00C5268F" w:rsidP="00C5268F">
      <w:pPr>
        <w:pBdr>
          <w:top w:val="single" w:sz="4" w:space="1" w:color="auto"/>
          <w:left w:val="single" w:sz="4" w:space="4" w:color="auto"/>
          <w:bottom w:val="single" w:sz="4" w:space="1" w:color="auto"/>
          <w:right w:val="single" w:sz="4" w:space="4" w:color="auto"/>
        </w:pBdr>
        <w:spacing w:before="600"/>
        <w:rPr>
          <w:rFonts w:ascii="Calibri" w:hAnsi="Calibri"/>
          <w:b/>
          <w:color w:val="589095"/>
          <w:sz w:val="20"/>
        </w:rPr>
      </w:pPr>
      <w:r w:rsidRPr="00C5268F">
        <w:rPr>
          <w:rFonts w:ascii="Calibri" w:hAnsi="Calibri"/>
          <w:b/>
          <w:color w:val="589095"/>
          <w:sz w:val="20"/>
        </w:rPr>
        <w:t>4. Preparation of family at the bedside:</w:t>
      </w:r>
    </w:p>
    <w:p w14:paraId="1B6D9437" w14:textId="77777777" w:rsidR="00C5268F" w:rsidRPr="005D7E77" w:rsidRDefault="00C5268F" w:rsidP="00C5268F">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 xml:space="preserve">4.1 </w:t>
      </w:r>
      <w:r>
        <w:rPr>
          <w:rFonts w:ascii="Calibri" w:hAnsi="Calibri"/>
          <w:b/>
          <w:sz w:val="16"/>
        </w:rPr>
        <w:t>Certify a</w:t>
      </w:r>
      <w:r w:rsidRPr="005D7E77">
        <w:rPr>
          <w:rFonts w:ascii="Calibri" w:hAnsi="Calibri"/>
          <w:b/>
          <w:sz w:val="16"/>
        </w:rPr>
        <w:t>vailable Multi-D Team, as indicated</w:t>
      </w:r>
      <w:r>
        <w:rPr>
          <w:rFonts w:ascii="Calibri" w:hAnsi="Calibri"/>
          <w:b/>
          <w:sz w:val="16"/>
        </w:rPr>
        <w:t xml:space="preserve"> (SW</w:t>
      </w:r>
      <w:r w:rsidRPr="005D7E77">
        <w:rPr>
          <w:rFonts w:ascii="Calibri" w:hAnsi="Calibri"/>
          <w:b/>
          <w:sz w:val="16"/>
        </w:rPr>
        <w:t>, Chaplain, if desired</w:t>
      </w:r>
      <w:r>
        <w:rPr>
          <w:rFonts w:ascii="Calibri" w:hAnsi="Calibri"/>
          <w:b/>
          <w:sz w:val="16"/>
        </w:rPr>
        <w:t>)</w:t>
      </w:r>
    </w:p>
    <w:p w14:paraId="55DBD1A1" w14:textId="77777777" w:rsidR="00C5268F" w:rsidRDefault="00C5268F" w:rsidP="00C5268F">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4.2 Patient examination and family support:</w:t>
      </w:r>
    </w:p>
    <w:p w14:paraId="6D05EA8C"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Pr>
          <w:rFonts w:ascii="Calibri" w:hAnsi="Calibri"/>
          <w:b/>
          <w:sz w:val="16"/>
        </w:rPr>
        <w:tab/>
      </w:r>
      <w:r w:rsidRPr="00500AD0">
        <w:rPr>
          <w:rFonts w:ascii="Calibri" w:hAnsi="Calibri"/>
          <w:sz w:val="16"/>
        </w:rPr>
        <w:t>(  ) Communicate to team important goals outlined by patient and/or family</w:t>
      </w:r>
    </w:p>
    <w:p w14:paraId="1703EDA1"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xml:space="preserve">(  ) Exam patient and assess family’s perception of patient’s level of comfort </w:t>
      </w:r>
    </w:p>
    <w:p w14:paraId="0CBFFB34"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 Inform family what to expect</w:t>
      </w:r>
      <w:r w:rsidRPr="00500AD0">
        <w:rPr>
          <w:rFonts w:ascii="Calibri" w:hAnsi="Calibri"/>
          <w:sz w:val="20"/>
        </w:rPr>
        <w:t xml:space="preserve"> </w:t>
      </w:r>
      <w:r w:rsidRPr="00500AD0">
        <w:rPr>
          <w:rFonts w:ascii="Calibri" w:hAnsi="Calibri"/>
          <w:sz w:val="16"/>
        </w:rPr>
        <w:t>(ex.: signs of  dying and death)</w:t>
      </w:r>
    </w:p>
    <w:p w14:paraId="6214F790" w14:textId="77777777" w:rsidR="00C5268F"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xml:space="preserve">(  ) Discuss with family anticipated symptoms and pharmacological and non-pharmacological strategies for discomfort (anxiety, pain, secretions, noises, </w:t>
      </w:r>
    </w:p>
    <w:p w14:paraId="3C14B8D5" w14:textId="177966D5"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Pr>
          <w:rFonts w:ascii="Calibri" w:hAnsi="Calibri"/>
          <w:sz w:val="16"/>
        </w:rPr>
        <w:t xml:space="preserve">                    </w:t>
      </w:r>
      <w:r w:rsidRPr="00500AD0">
        <w:rPr>
          <w:rFonts w:ascii="Calibri" w:hAnsi="Calibri"/>
          <w:sz w:val="16"/>
        </w:rPr>
        <w:t xml:space="preserve">gasping, skin color changes) </w:t>
      </w:r>
    </w:p>
    <w:p w14:paraId="02038D0A" w14:textId="77777777" w:rsidR="00C5268F" w:rsidRPr="00500AD0" w:rsidRDefault="00C5268F" w:rsidP="00C5268F">
      <w:pPr>
        <w:pBdr>
          <w:top w:val="single" w:sz="4" w:space="1" w:color="auto"/>
          <w:left w:val="single" w:sz="4" w:space="4" w:color="auto"/>
          <w:bottom w:val="single" w:sz="4" w:space="1" w:color="auto"/>
          <w:right w:val="single" w:sz="4" w:space="4" w:color="auto"/>
        </w:pBdr>
        <w:rPr>
          <w:rFonts w:ascii="Calibri" w:hAnsi="Calibri"/>
          <w:sz w:val="20"/>
        </w:rPr>
      </w:pPr>
      <w:r w:rsidRPr="00500AD0">
        <w:rPr>
          <w:rFonts w:ascii="Calibri" w:hAnsi="Calibri"/>
          <w:sz w:val="16"/>
        </w:rPr>
        <w:tab/>
        <w:t>(  ) Clarify with patient or family desired attire for CDMCS</w:t>
      </w:r>
      <w:r w:rsidRPr="00500AD0">
        <w:rPr>
          <w:rFonts w:ascii="Calibri" w:hAnsi="Calibri"/>
          <w:sz w:val="20"/>
        </w:rPr>
        <w:t xml:space="preserve"> </w:t>
      </w:r>
      <w:r w:rsidRPr="00500AD0">
        <w:rPr>
          <w:rFonts w:ascii="Calibri" w:hAnsi="Calibri"/>
          <w:sz w:val="16"/>
        </w:rPr>
        <w:t>(example: religious, ethnic or preferred attire)</w:t>
      </w:r>
    </w:p>
    <w:p w14:paraId="5D465AF3" w14:textId="77777777" w:rsidR="00C5268F" w:rsidRDefault="00C5268F" w:rsidP="00C5268F">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20"/>
        </w:rPr>
        <w:tab/>
      </w:r>
      <w:proofErr w:type="gramStart"/>
      <w:r w:rsidRPr="00500AD0">
        <w:rPr>
          <w:rFonts w:ascii="Calibri" w:hAnsi="Calibri"/>
          <w:sz w:val="16"/>
        </w:rPr>
        <w:t>(  )</w:t>
      </w:r>
      <w:proofErr w:type="gramEnd"/>
      <w:r w:rsidRPr="00500AD0">
        <w:rPr>
          <w:rFonts w:ascii="Calibri" w:hAnsi="Calibri"/>
          <w:sz w:val="16"/>
        </w:rPr>
        <w:t xml:space="preserve"> Inform family when preparation is completed.</w:t>
      </w:r>
    </w:p>
    <w:p w14:paraId="22865080" w14:textId="12240DFD" w:rsidR="00AB6BC8" w:rsidRPr="00C47D18" w:rsidRDefault="00AB6BC8" w:rsidP="00C5268F">
      <w:pPr>
        <w:pBdr>
          <w:top w:val="single" w:sz="4" w:space="1" w:color="auto"/>
          <w:left w:val="single" w:sz="4" w:space="4" w:color="auto"/>
          <w:bottom w:val="single" w:sz="4" w:space="1" w:color="auto"/>
          <w:right w:val="single" w:sz="4" w:space="4" w:color="auto"/>
        </w:pBdr>
        <w:rPr>
          <w:rFonts w:ascii="Calibri" w:hAnsi="Calibri"/>
          <w:b/>
          <w:bCs/>
          <w:sz w:val="20"/>
          <w:szCs w:val="20"/>
        </w:rPr>
      </w:pPr>
      <w:r w:rsidRPr="00C47D18">
        <w:rPr>
          <w:rFonts w:ascii="Calibri" w:hAnsi="Calibri"/>
          <w:b/>
          <w:bCs/>
          <w:color w:val="589095" w:themeColor="accent2"/>
          <w:sz w:val="20"/>
          <w:szCs w:val="20"/>
        </w:rPr>
        <w:t>5. Post-CDMCS care:</w:t>
      </w:r>
    </w:p>
    <w:p w14:paraId="1A6E8BF8" w14:textId="70FEB451" w:rsidR="00AB6BC8" w:rsidRPr="00C47D18" w:rsidRDefault="00AB6BC8" w:rsidP="00C5268F">
      <w:pPr>
        <w:pBdr>
          <w:top w:val="single" w:sz="4" w:space="1" w:color="auto"/>
          <w:left w:val="single" w:sz="4" w:space="4" w:color="auto"/>
          <w:bottom w:val="single" w:sz="4" w:space="1" w:color="auto"/>
          <w:right w:val="single" w:sz="4" w:space="4" w:color="auto"/>
        </w:pBdr>
        <w:rPr>
          <w:rFonts w:ascii="Calibri" w:hAnsi="Calibri"/>
          <w:b/>
          <w:bCs/>
          <w:sz w:val="16"/>
        </w:rPr>
      </w:pPr>
      <w:r w:rsidRPr="00C47D18">
        <w:rPr>
          <w:rFonts w:ascii="Calibri" w:hAnsi="Calibri"/>
          <w:b/>
          <w:bCs/>
          <w:sz w:val="16"/>
        </w:rPr>
        <w:t>5.1 Hold a team debrief</w:t>
      </w:r>
    </w:p>
    <w:p w14:paraId="0DD4C59A" w14:textId="4DED9EE9" w:rsidR="00AB6BC8" w:rsidRPr="00C47D18" w:rsidRDefault="00AB6BC8" w:rsidP="00C5268F">
      <w:pPr>
        <w:pBdr>
          <w:top w:val="single" w:sz="4" w:space="1" w:color="auto"/>
          <w:left w:val="single" w:sz="4" w:space="4" w:color="auto"/>
          <w:bottom w:val="single" w:sz="4" w:space="1" w:color="auto"/>
          <w:right w:val="single" w:sz="4" w:space="4" w:color="auto"/>
        </w:pBdr>
        <w:rPr>
          <w:rFonts w:ascii="Calibri" w:hAnsi="Calibri"/>
          <w:b/>
          <w:bCs/>
          <w:sz w:val="16"/>
        </w:rPr>
      </w:pPr>
      <w:r w:rsidRPr="00C47D18">
        <w:rPr>
          <w:rFonts w:ascii="Calibri" w:hAnsi="Calibri"/>
          <w:b/>
          <w:bCs/>
          <w:sz w:val="16"/>
        </w:rPr>
        <w:t>5.2 Notify appropriate clinical reps of patient outcome</w:t>
      </w:r>
    </w:p>
    <w:p w14:paraId="2E6FF426" w14:textId="105E8407" w:rsidR="00AB6BC8" w:rsidRPr="00C47D18" w:rsidRDefault="00AB6BC8" w:rsidP="00C5268F">
      <w:pPr>
        <w:pBdr>
          <w:top w:val="single" w:sz="4" w:space="1" w:color="auto"/>
          <w:left w:val="single" w:sz="4" w:space="4" w:color="auto"/>
          <w:bottom w:val="single" w:sz="4" w:space="1" w:color="auto"/>
          <w:right w:val="single" w:sz="4" w:space="4" w:color="auto"/>
        </w:pBdr>
        <w:rPr>
          <w:rFonts w:ascii="Calibri" w:hAnsi="Calibri"/>
          <w:b/>
          <w:bCs/>
          <w:sz w:val="16"/>
        </w:rPr>
      </w:pPr>
      <w:r w:rsidRPr="00C47D18">
        <w:rPr>
          <w:rFonts w:ascii="Calibri" w:hAnsi="Calibri"/>
          <w:b/>
          <w:bCs/>
          <w:sz w:val="16"/>
        </w:rPr>
        <w:t>5.3 Complete Simplified Clinical study documentation</w:t>
      </w:r>
    </w:p>
    <w:p w14:paraId="6F1BFD76" w14:textId="77777777" w:rsidR="00C5268F" w:rsidRDefault="00C5268F" w:rsidP="00C5268F">
      <w:pPr>
        <w:spacing w:line="240" w:lineRule="exact"/>
        <w:rPr>
          <w:rFonts w:ascii="Arial" w:hAnsi="Arial" w:cs="Arial"/>
          <w:b/>
          <w:color w:val="578988"/>
          <w:spacing w:val="20"/>
          <w:sz w:val="18"/>
          <w:szCs w:val="18"/>
        </w:rPr>
      </w:pPr>
    </w:p>
    <w:p w14:paraId="0D132F0A" w14:textId="77777777" w:rsidR="00C5268F" w:rsidRDefault="00C5268F" w:rsidP="00B65B4F">
      <w:pPr>
        <w:spacing w:line="240" w:lineRule="exact"/>
        <w:rPr>
          <w:rFonts w:ascii="Arial" w:hAnsi="Arial" w:cs="Arial"/>
          <w:b/>
          <w:color w:val="578988"/>
          <w:spacing w:val="20"/>
          <w:sz w:val="18"/>
          <w:szCs w:val="18"/>
        </w:rPr>
      </w:pPr>
    </w:p>
    <w:p w14:paraId="0D04929E" w14:textId="7D60FE92" w:rsidR="00B65B4F" w:rsidRPr="00256B45" w:rsidRDefault="00B65B4F" w:rsidP="00B65B4F">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 xml:space="preserve">AUTHORS </w:t>
      </w:r>
    </w:p>
    <w:p w14:paraId="3118A4D2" w14:textId="20D59B66" w:rsidR="00333F05" w:rsidRDefault="00B65B4F" w:rsidP="00B65B4F">
      <w:pPr>
        <w:spacing w:line="240" w:lineRule="exact"/>
        <w:rPr>
          <w:rFonts w:ascii="Arial" w:hAnsi="Arial" w:cs="Arial"/>
          <w:color w:val="6C6C6C"/>
          <w:sz w:val="16"/>
          <w:szCs w:val="16"/>
        </w:rPr>
      </w:pPr>
      <w:r w:rsidRPr="00762024">
        <w:rPr>
          <w:rFonts w:ascii="Arial" w:hAnsi="Arial" w:cs="Arial"/>
          <w:color w:val="6C6C6C"/>
          <w:sz w:val="16"/>
          <w:szCs w:val="16"/>
        </w:rPr>
        <w:t>Desiree Machado, MD, Seth Hollander, MD, Jenna Murray, NP, Allen Shiu, RN,</w:t>
      </w:r>
      <w:r w:rsidR="00B97CBF">
        <w:rPr>
          <w:rFonts w:ascii="Arial" w:hAnsi="Arial" w:cs="Arial"/>
          <w:color w:val="6C6C6C"/>
          <w:sz w:val="16"/>
          <w:szCs w:val="16"/>
        </w:rPr>
        <w:t xml:space="preserve"> Andrea Fasbinder, RN</w:t>
      </w:r>
      <w:r w:rsidRPr="00762024">
        <w:rPr>
          <w:rFonts w:ascii="Arial" w:hAnsi="Arial" w:cs="Arial"/>
          <w:color w:val="6C6C6C"/>
          <w:sz w:val="16"/>
          <w:szCs w:val="16"/>
        </w:rPr>
        <w:t xml:space="preserve"> </w:t>
      </w:r>
    </w:p>
    <w:p w14:paraId="6436C2D9" w14:textId="1977C8C2" w:rsidR="00B65B4F" w:rsidRPr="00256B45" w:rsidRDefault="00B65B4F" w:rsidP="00B65B4F">
      <w:pPr>
        <w:spacing w:line="240" w:lineRule="exact"/>
        <w:rPr>
          <w:rFonts w:ascii="Arial" w:hAnsi="Arial" w:cs="Arial"/>
          <w:color w:val="6C6C6C"/>
          <w:sz w:val="16"/>
          <w:szCs w:val="16"/>
        </w:rPr>
      </w:pPr>
      <w:r w:rsidRPr="00762024">
        <w:rPr>
          <w:rFonts w:ascii="Arial" w:hAnsi="Arial" w:cs="Arial"/>
          <w:color w:val="6C6C6C"/>
          <w:sz w:val="16"/>
          <w:szCs w:val="16"/>
        </w:rPr>
        <w:t xml:space="preserve">Joseph Philip, MD, Mark Bleiweis, MD, </w:t>
      </w:r>
      <w:r>
        <w:rPr>
          <w:rFonts w:ascii="Arial" w:hAnsi="Arial" w:cs="Arial"/>
          <w:color w:val="6C6C6C"/>
          <w:sz w:val="16"/>
          <w:szCs w:val="16"/>
        </w:rPr>
        <w:t xml:space="preserve">&amp; </w:t>
      </w:r>
      <w:r w:rsidRPr="00762024">
        <w:rPr>
          <w:rFonts w:ascii="Arial" w:hAnsi="Arial" w:cs="Arial"/>
          <w:color w:val="6C6C6C"/>
          <w:sz w:val="16"/>
          <w:szCs w:val="16"/>
        </w:rPr>
        <w:t>Sheri Kittelson, MD</w:t>
      </w:r>
    </w:p>
    <w:p w14:paraId="23DDDEE4" w14:textId="77777777" w:rsidR="00B65B4F" w:rsidRPr="00256B45" w:rsidRDefault="00B65B4F" w:rsidP="00B65B4F">
      <w:pPr>
        <w:spacing w:line="240" w:lineRule="exact"/>
        <w:rPr>
          <w:rFonts w:ascii="Arial" w:hAnsi="Arial" w:cs="Arial"/>
          <w:color w:val="6C6C6C"/>
          <w:sz w:val="16"/>
          <w:szCs w:val="16"/>
        </w:rPr>
      </w:pPr>
    </w:p>
    <w:p w14:paraId="11BCA56D" w14:textId="77777777" w:rsidR="00B65B4F" w:rsidRPr="00256B45" w:rsidRDefault="00B65B4F" w:rsidP="00B65B4F">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435ACB2F" w14:textId="77777777" w:rsidR="00E041D4" w:rsidRDefault="00B65B4F" w:rsidP="00B65B4F">
      <w:pPr>
        <w:spacing w:line="240" w:lineRule="exact"/>
        <w:rPr>
          <w:rFonts w:ascii="Arial" w:hAnsi="Arial" w:cs="Arial"/>
          <w:color w:val="6C6C6C"/>
          <w:sz w:val="16"/>
          <w:szCs w:val="16"/>
        </w:rPr>
      </w:pPr>
      <w:r>
        <w:rPr>
          <w:rFonts w:ascii="Arial" w:hAnsi="Arial" w:cs="Arial"/>
          <w:color w:val="6C6C6C"/>
          <w:sz w:val="16"/>
          <w:szCs w:val="16"/>
        </w:rPr>
        <w:t xml:space="preserve">UF Health Shands Children’s Hospital </w:t>
      </w:r>
    </w:p>
    <w:p w14:paraId="0D22FCD9" w14:textId="604B49CB" w:rsidR="00B65B4F" w:rsidRDefault="00B65B4F" w:rsidP="00B65B4F">
      <w:pPr>
        <w:spacing w:line="240" w:lineRule="exact"/>
        <w:rPr>
          <w:rFonts w:ascii="Arial" w:hAnsi="Arial" w:cs="Arial"/>
          <w:color w:val="6C6C6C"/>
          <w:sz w:val="16"/>
          <w:szCs w:val="16"/>
        </w:rPr>
      </w:pPr>
      <w:r>
        <w:rPr>
          <w:rFonts w:ascii="Arial" w:hAnsi="Arial" w:cs="Arial"/>
          <w:color w:val="6C6C6C"/>
          <w:sz w:val="16"/>
          <w:szCs w:val="16"/>
        </w:rPr>
        <w:t xml:space="preserve">Lucile Packard Children’s Hospital Stanford </w:t>
      </w:r>
    </w:p>
    <w:p w14:paraId="124AD7CB" w14:textId="77777777" w:rsidR="00B65B4F" w:rsidRPr="00A62B0D" w:rsidRDefault="00B65B4F" w:rsidP="00B65B4F">
      <w:pPr>
        <w:spacing w:line="240" w:lineRule="exact"/>
        <w:rPr>
          <w:rFonts w:ascii="Arial" w:hAnsi="Arial" w:cs="Arial"/>
          <w:color w:val="6C6C6C"/>
          <w:sz w:val="20"/>
          <w:szCs w:val="16"/>
        </w:rPr>
      </w:pPr>
    </w:p>
    <w:p w14:paraId="5C453ABF" w14:textId="77777777" w:rsidR="00B65B4F" w:rsidRPr="00A62B0D" w:rsidRDefault="00B65B4F" w:rsidP="00B65B4F">
      <w:pPr>
        <w:jc w:val="both"/>
        <w:rPr>
          <w:rFonts w:ascii="Arial" w:hAnsi="Arial" w:cs="Arial"/>
          <w:b/>
          <w:color w:val="578988"/>
          <w:spacing w:val="20"/>
          <w:sz w:val="18"/>
          <w:szCs w:val="14"/>
        </w:rPr>
      </w:pPr>
      <w:r w:rsidRPr="00A62B0D">
        <w:rPr>
          <w:rFonts w:ascii="Arial" w:hAnsi="Arial" w:cs="Arial"/>
          <w:b/>
          <w:color w:val="578988"/>
          <w:spacing w:val="20"/>
          <w:sz w:val="18"/>
          <w:szCs w:val="14"/>
        </w:rPr>
        <w:t>RESOURCES:</w:t>
      </w:r>
    </w:p>
    <w:p w14:paraId="28A07655" w14:textId="77777777" w:rsidR="00333F05" w:rsidRDefault="00B65B4F" w:rsidP="00B65B4F">
      <w:pPr>
        <w:pStyle w:val="ListParagraph"/>
        <w:numPr>
          <w:ilvl w:val="0"/>
          <w:numId w:val="30"/>
        </w:numPr>
        <w:jc w:val="both"/>
        <w:rPr>
          <w:rFonts w:ascii="Arial" w:hAnsi="Arial" w:cs="Arial"/>
          <w:color w:val="6C6C6C"/>
          <w:sz w:val="16"/>
          <w:szCs w:val="14"/>
        </w:rPr>
      </w:pPr>
      <w:r w:rsidRPr="00A62B0D">
        <w:rPr>
          <w:rFonts w:ascii="Arial" w:hAnsi="Arial" w:cs="Arial"/>
          <w:color w:val="6C6C6C"/>
          <w:sz w:val="16"/>
          <w:szCs w:val="14"/>
        </w:rPr>
        <w:t xml:space="preserve">Bruce RC, Allen NG, Fahy BN, et al. Challenges in Deactivating a Total Artificial Heart for a Patient </w:t>
      </w:r>
      <w:proofErr w:type="gramStart"/>
      <w:r w:rsidRPr="00A62B0D">
        <w:rPr>
          <w:rFonts w:ascii="Arial" w:hAnsi="Arial" w:cs="Arial"/>
          <w:color w:val="6C6C6C"/>
          <w:sz w:val="16"/>
          <w:szCs w:val="14"/>
        </w:rPr>
        <w:t>With</w:t>
      </w:r>
      <w:proofErr w:type="gramEnd"/>
      <w:r w:rsidRPr="00A62B0D">
        <w:rPr>
          <w:rFonts w:ascii="Arial" w:hAnsi="Arial" w:cs="Arial"/>
          <w:color w:val="6C6C6C"/>
          <w:sz w:val="16"/>
          <w:szCs w:val="14"/>
        </w:rPr>
        <w:t xml:space="preserve"> Capacity. </w:t>
      </w:r>
    </w:p>
    <w:p w14:paraId="759F3DDC" w14:textId="2CDCAB32" w:rsidR="00B65B4F" w:rsidRPr="00A62B0D" w:rsidRDefault="00B65B4F" w:rsidP="00333F05">
      <w:pPr>
        <w:pStyle w:val="ListParagraph"/>
        <w:jc w:val="both"/>
        <w:rPr>
          <w:rFonts w:ascii="Arial" w:hAnsi="Arial" w:cs="Arial"/>
          <w:color w:val="6C6C6C"/>
          <w:sz w:val="16"/>
          <w:szCs w:val="14"/>
        </w:rPr>
      </w:pPr>
      <w:r w:rsidRPr="00A62B0D">
        <w:rPr>
          <w:rFonts w:ascii="Arial" w:hAnsi="Arial" w:cs="Arial"/>
          <w:color w:val="6C6C6C"/>
          <w:sz w:val="16"/>
          <w:szCs w:val="14"/>
        </w:rPr>
        <w:t>CHEST 2014; 145 (3): 625-631</w:t>
      </w:r>
    </w:p>
    <w:p w14:paraId="21F300A5" w14:textId="77777777" w:rsidR="00333F05" w:rsidRDefault="00B65B4F" w:rsidP="00B65B4F">
      <w:pPr>
        <w:pStyle w:val="ListParagraph"/>
        <w:numPr>
          <w:ilvl w:val="0"/>
          <w:numId w:val="30"/>
        </w:numPr>
        <w:jc w:val="both"/>
        <w:rPr>
          <w:rFonts w:ascii="Arial" w:hAnsi="Arial" w:cs="Arial"/>
          <w:color w:val="6C6C6C"/>
          <w:sz w:val="16"/>
          <w:szCs w:val="14"/>
        </w:rPr>
      </w:pPr>
      <w:r w:rsidRPr="00A62B0D">
        <w:rPr>
          <w:rFonts w:ascii="Arial" w:hAnsi="Arial" w:cs="Arial"/>
          <w:color w:val="6C6C6C"/>
          <w:sz w:val="16"/>
          <w:szCs w:val="14"/>
        </w:rPr>
        <w:t xml:space="preserve">Schaefer KG, Griffin L, Smith C, et al. An Interdisciplinary Checklist for Left Ventricular Assist Device Deactivation, </w:t>
      </w:r>
    </w:p>
    <w:p w14:paraId="79151821" w14:textId="2EE85433" w:rsidR="00B65B4F" w:rsidRPr="00A62B0D" w:rsidRDefault="00B65B4F" w:rsidP="00333F05">
      <w:pPr>
        <w:pStyle w:val="ListParagraph"/>
        <w:jc w:val="both"/>
        <w:rPr>
          <w:rFonts w:ascii="Arial" w:hAnsi="Arial" w:cs="Arial"/>
          <w:color w:val="6C6C6C"/>
          <w:sz w:val="16"/>
          <w:szCs w:val="14"/>
        </w:rPr>
      </w:pPr>
      <w:r w:rsidRPr="00A62B0D">
        <w:rPr>
          <w:rFonts w:ascii="Arial" w:hAnsi="Arial" w:cs="Arial"/>
          <w:color w:val="6C6C6C"/>
          <w:sz w:val="16"/>
          <w:szCs w:val="14"/>
        </w:rPr>
        <w:t>Jour of Pall Med, 2014, 17(1): 4-5</w:t>
      </w:r>
    </w:p>
    <w:p w14:paraId="182F4B32" w14:textId="77777777" w:rsidR="00333F05" w:rsidRDefault="00B65B4F" w:rsidP="00B65B4F">
      <w:pPr>
        <w:pStyle w:val="ListParagraph"/>
        <w:numPr>
          <w:ilvl w:val="0"/>
          <w:numId w:val="30"/>
        </w:numPr>
        <w:jc w:val="both"/>
        <w:rPr>
          <w:rFonts w:ascii="Arial" w:hAnsi="Arial" w:cs="Arial"/>
          <w:color w:val="6C6C6C"/>
          <w:sz w:val="16"/>
          <w:szCs w:val="14"/>
        </w:rPr>
      </w:pPr>
      <w:r w:rsidRPr="00A62B0D">
        <w:rPr>
          <w:rFonts w:ascii="Arial" w:hAnsi="Arial" w:cs="Arial"/>
          <w:color w:val="6C6C6C"/>
          <w:sz w:val="16"/>
          <w:szCs w:val="14"/>
        </w:rPr>
        <w:t xml:space="preserve">Hollander SA, Axelrod DM, Bernstein D, et al. Compassionate deactivation of ventricular assist devices </w:t>
      </w:r>
    </w:p>
    <w:p w14:paraId="451233E9" w14:textId="026C84CD" w:rsidR="00B65B4F" w:rsidRPr="00B65B4F" w:rsidRDefault="00B65B4F" w:rsidP="00333F05">
      <w:pPr>
        <w:pStyle w:val="ListParagraph"/>
        <w:jc w:val="both"/>
        <w:rPr>
          <w:rFonts w:ascii="Arial" w:hAnsi="Arial" w:cs="Arial"/>
          <w:color w:val="6C6C6C"/>
          <w:sz w:val="16"/>
          <w:szCs w:val="14"/>
        </w:rPr>
      </w:pPr>
      <w:r w:rsidRPr="00A62B0D">
        <w:rPr>
          <w:rFonts w:ascii="Arial" w:hAnsi="Arial" w:cs="Arial"/>
          <w:color w:val="6C6C6C"/>
          <w:sz w:val="16"/>
          <w:szCs w:val="14"/>
        </w:rPr>
        <w:t>in pediatric patients, J Heart Lung Transplant 2016;35:564–567.</w:t>
      </w:r>
    </w:p>
    <w:p w14:paraId="4C824EB3" w14:textId="77777777" w:rsidR="00B65B4F" w:rsidRDefault="00B65B4F" w:rsidP="00CE77C8">
      <w:pPr>
        <w:spacing w:line="240" w:lineRule="exact"/>
        <w:rPr>
          <w:rFonts w:ascii="Arial" w:hAnsi="Arial" w:cs="Arial"/>
          <w:b/>
          <w:i/>
          <w:color w:val="6C6C6C"/>
          <w:sz w:val="16"/>
          <w:szCs w:val="16"/>
        </w:rPr>
      </w:pPr>
    </w:p>
    <w:p w14:paraId="099829F4" w14:textId="28440B8F" w:rsidR="00FE5C18" w:rsidRPr="00CE77C8" w:rsidRDefault="00CE77C8" w:rsidP="00CE77C8">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B1371A" w:rsidRPr="00B1371A">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B1371A" w:rsidRPr="00B1371A">
        <w:rPr>
          <w:rFonts w:ascii="Arial" w:hAnsi="Arial" w:cs="Arial"/>
          <w:i/>
          <w:color w:val="6C6C6C"/>
          <w:sz w:val="16"/>
          <w:szCs w:val="16"/>
        </w:rPr>
        <w:t>are</w:t>
      </w:r>
      <w:proofErr w:type="gramEnd"/>
      <w:r w:rsidR="00B1371A" w:rsidRPr="00B1371A">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B1371A">
        <w:rPr>
          <w:rFonts w:ascii="Arial" w:hAnsi="Arial" w:cs="Arial"/>
          <w:i/>
          <w:color w:val="6C6C6C"/>
          <w:sz w:val="16"/>
          <w:szCs w:val="16"/>
        </w:rPr>
        <w:t xml:space="preserve">  (</w:t>
      </w:r>
      <w:r>
        <w:rPr>
          <w:rFonts w:ascii="Arial" w:hAnsi="Arial" w:cs="Arial"/>
          <w:i/>
          <w:color w:val="6C6C6C"/>
          <w:sz w:val="16"/>
          <w:szCs w:val="16"/>
        </w:rPr>
        <w:t>Revised 6/21/19</w:t>
      </w:r>
      <w:r w:rsidR="00B1371A">
        <w:rPr>
          <w:rFonts w:ascii="Arial" w:hAnsi="Arial" w:cs="Arial"/>
          <w:i/>
          <w:color w:val="6C6C6C"/>
          <w:sz w:val="16"/>
          <w:szCs w:val="16"/>
        </w:rPr>
        <w:t>)</w:t>
      </w:r>
    </w:p>
    <w:sectPr w:rsidR="00FE5C18" w:rsidRPr="00CE77C8" w:rsidSect="008B5D75">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1565" w14:textId="77777777" w:rsidR="00820A7E" w:rsidRDefault="00820A7E" w:rsidP="001F67B8">
      <w:r>
        <w:separator/>
      </w:r>
    </w:p>
  </w:endnote>
  <w:endnote w:type="continuationSeparator" w:id="0">
    <w:p w14:paraId="7C0C6AEF" w14:textId="77777777" w:rsidR="00820A7E" w:rsidRDefault="00820A7E"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784F"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14A3F19F" wp14:editId="70792611">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905F8"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72B65B0D" wp14:editId="58CFEBBF">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EF7185"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65B0D" id="_x0000_t202" coordsize="21600,21600" o:spt="202" path="m,l,21600r21600,l21600,xe">
              <v:stroke joinstyle="miter"/>
              <v:path gradientshapeok="t" o:connecttype="rect"/>
            </v:shapetype>
            <v:shape id="Text Box 11" o:spid="_x0000_s1027"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5FEF7185"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3B93D920" wp14:editId="31FD7931">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BE3BAA"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3D920" id="Text Box 12" o:spid="_x0000_s1028"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40BE3BAA"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E0B1" w14:textId="67DB2BC5" w:rsidR="000A6BAC" w:rsidRDefault="00A34C5F" w:rsidP="00A34C5F">
    <w:pPr>
      <w:pStyle w:val="Footer"/>
      <w:tabs>
        <w:tab w:val="clear" w:pos="4680"/>
        <w:tab w:val="clear" w:pos="9360"/>
        <w:tab w:val="left" w:pos="1793"/>
      </w:tabs>
    </w:pPr>
    <w:r>
      <w:rPr>
        <w:noProof/>
      </w:rPr>
      <mc:AlternateContent>
        <mc:Choice Requires="wps">
          <w:drawing>
            <wp:anchor distT="0" distB="0" distL="114300" distR="114300" simplePos="0" relativeHeight="251668480" behindDoc="0" locked="0" layoutInCell="1" allowOverlap="1" wp14:anchorId="700D47C3" wp14:editId="37CA9062">
              <wp:simplePos x="0" y="0"/>
              <wp:positionH relativeFrom="column">
                <wp:posOffset>-15504</wp:posOffset>
              </wp:positionH>
              <wp:positionV relativeFrom="paragraph">
                <wp:posOffset>95885</wp:posOffset>
              </wp:positionV>
              <wp:extent cx="1252220" cy="228600"/>
              <wp:effectExtent l="0" t="0" r="5080" b="0"/>
              <wp:wrapNone/>
              <wp:docPr id="26" name="Text Box 26"/>
              <wp:cNvGraphicFramePr/>
              <a:graphic xmlns:a="http://schemas.openxmlformats.org/drawingml/2006/main">
                <a:graphicData uri="http://schemas.microsoft.com/office/word/2010/wordprocessingShape">
                  <wps:wsp>
                    <wps:cNvSpPr txBox="1"/>
                    <wps:spPr>
                      <a:xfrm>
                        <a:off x="0" y="0"/>
                        <a:ext cx="125222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74DE60"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D47C3" id="_x0000_t202" coordsize="21600,21600" o:spt="202" path="m,l,21600r21600,l21600,xe">
              <v:stroke joinstyle="miter"/>
              <v:path gradientshapeok="t" o:connecttype="rect"/>
            </v:shapetype>
            <v:shape id="Text Box 26" o:spid="_x0000_s1029" type="#_x0000_t202" style="position:absolute;margin-left:-1.2pt;margin-top:7.55pt;width:98.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" filled="f" stroked="f">
              <v:textbox inset="0,,0,0">
                <w:txbxContent>
                  <w:p w14:paraId="7574DE60"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AFB7679" wp14:editId="57F6C911">
              <wp:simplePos x="0" y="0"/>
              <wp:positionH relativeFrom="column">
                <wp:posOffset>1322705</wp:posOffset>
              </wp:positionH>
              <wp:positionV relativeFrom="paragraph">
                <wp:posOffset>9896</wp:posOffset>
              </wp:positionV>
              <wp:extent cx="0" cy="246380"/>
              <wp:effectExtent l="0" t="0" r="38100" b="20320"/>
              <wp:wrapNone/>
              <wp:docPr id="27" name="Straight Connector 27"/>
              <wp:cNvGraphicFramePr/>
              <a:graphic xmlns:a="http://schemas.openxmlformats.org/drawingml/2006/main">
                <a:graphicData uri="http://schemas.microsoft.com/office/word/2010/wordprocessingShape">
                  <wps:wsp>
                    <wps:cNvCnPr/>
                    <wps:spPr>
                      <a:xfrm>
                        <a:off x="0" y="0"/>
                        <a:ext cx="0" cy="24638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593BD"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5pt,.8pt" to="104.1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" strokecolor="#dbd745" strokeweight="1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23D1447B" wp14:editId="5E2B194E">
              <wp:simplePos x="0" y="0"/>
              <wp:positionH relativeFrom="column">
                <wp:posOffset>1231001</wp:posOffset>
              </wp:positionH>
              <wp:positionV relativeFrom="paragraph">
                <wp:posOffset>100330</wp:posOffset>
              </wp:positionV>
              <wp:extent cx="1718945" cy="228600"/>
              <wp:effectExtent l="0" t="0" r="14605" b="0"/>
              <wp:wrapNone/>
              <wp:docPr id="25" name="Text Box 25"/>
              <wp:cNvGraphicFramePr/>
              <a:graphic xmlns:a="http://schemas.openxmlformats.org/drawingml/2006/main">
                <a:graphicData uri="http://schemas.microsoft.com/office/word/2010/wordprocessingShape">
                  <wps:wsp>
                    <wps:cNvSpPr txBox="1"/>
                    <wps:spPr>
                      <a:xfrm>
                        <a:off x="0" y="0"/>
                        <a:ext cx="171894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845953"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1447B" id="Text Box 25" o:spid="_x0000_s1030" type="#_x0000_t202" style="position:absolute;margin-left:96.95pt;margin-top:7.9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" filled="f" stroked="f">
              <v:textbox inset="0,,0,0">
                <w:txbxContent>
                  <w:p w14:paraId="71845953"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9108" w14:textId="77777777" w:rsidR="00820A7E" w:rsidRDefault="00820A7E" w:rsidP="001F67B8">
      <w:r>
        <w:separator/>
      </w:r>
    </w:p>
  </w:footnote>
  <w:footnote w:type="continuationSeparator" w:id="0">
    <w:p w14:paraId="2507CF80" w14:textId="77777777" w:rsidR="00820A7E" w:rsidRDefault="00820A7E"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B8A2" w14:textId="77777777" w:rsidR="001F67B8" w:rsidRDefault="001F67B8">
    <w:pPr>
      <w:pStyle w:val="Header"/>
    </w:pPr>
    <w:r>
      <w:rPr>
        <w:noProof/>
      </w:rPr>
      <w:drawing>
        <wp:anchor distT="0" distB="0" distL="114300" distR="114300" simplePos="0" relativeHeight="251658240" behindDoc="1" locked="0" layoutInCell="1" allowOverlap="1" wp14:anchorId="3F05F051" wp14:editId="61E12060">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B429" w14:textId="77777777" w:rsidR="00454D58" w:rsidRDefault="00454D58">
    <w:pPr>
      <w:pStyle w:val="Header"/>
    </w:pPr>
    <w:r>
      <w:rPr>
        <w:noProof/>
      </w:rPr>
      <w:drawing>
        <wp:anchor distT="0" distB="0" distL="114300" distR="114300" simplePos="0" relativeHeight="251665408" behindDoc="1" locked="0" layoutInCell="1" allowOverlap="1" wp14:anchorId="641F1B19" wp14:editId="5CC63C93">
          <wp:simplePos x="0" y="0"/>
          <wp:positionH relativeFrom="page">
            <wp:posOffset>8255</wp:posOffset>
          </wp:positionH>
          <wp:positionV relativeFrom="page">
            <wp:posOffset>-257439</wp:posOffset>
          </wp:positionV>
          <wp:extent cx="7772400" cy="10601864"/>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6018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547CA"/>
    <w:multiLevelType w:val="hybridMultilevel"/>
    <w:tmpl w:val="B6100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D7471"/>
    <w:multiLevelType w:val="hybridMultilevel"/>
    <w:tmpl w:val="CB8A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85385B"/>
    <w:multiLevelType w:val="hybridMultilevel"/>
    <w:tmpl w:val="31307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53850">
    <w:abstractNumId w:val="26"/>
  </w:num>
  <w:num w:numId="2" w16cid:durableId="1236470398">
    <w:abstractNumId w:val="12"/>
  </w:num>
  <w:num w:numId="3" w16cid:durableId="551624940">
    <w:abstractNumId w:val="0"/>
  </w:num>
  <w:num w:numId="4" w16cid:durableId="1887641087">
    <w:abstractNumId w:val="29"/>
  </w:num>
  <w:num w:numId="5" w16cid:durableId="295792146">
    <w:abstractNumId w:val="2"/>
  </w:num>
  <w:num w:numId="6" w16cid:durableId="413476392">
    <w:abstractNumId w:val="4"/>
  </w:num>
  <w:num w:numId="7" w16cid:durableId="402526142">
    <w:abstractNumId w:val="13"/>
  </w:num>
  <w:num w:numId="8" w16cid:durableId="787165509">
    <w:abstractNumId w:val="23"/>
  </w:num>
  <w:num w:numId="9" w16cid:durableId="1196112753">
    <w:abstractNumId w:val="14"/>
  </w:num>
  <w:num w:numId="10" w16cid:durableId="1263611944">
    <w:abstractNumId w:val="21"/>
  </w:num>
  <w:num w:numId="11" w16cid:durableId="305670187">
    <w:abstractNumId w:val="7"/>
  </w:num>
  <w:num w:numId="12" w16cid:durableId="1309163070">
    <w:abstractNumId w:val="18"/>
  </w:num>
  <w:num w:numId="13" w16cid:durableId="528756737">
    <w:abstractNumId w:val="20"/>
  </w:num>
  <w:num w:numId="14" w16cid:durableId="861288249">
    <w:abstractNumId w:val="10"/>
  </w:num>
  <w:num w:numId="15" w16cid:durableId="723870633">
    <w:abstractNumId w:val="11"/>
  </w:num>
  <w:num w:numId="16" w16cid:durableId="1093547915">
    <w:abstractNumId w:val="15"/>
  </w:num>
  <w:num w:numId="17" w16cid:durableId="278948646">
    <w:abstractNumId w:val="8"/>
  </w:num>
  <w:num w:numId="18" w16cid:durableId="598948971">
    <w:abstractNumId w:val="25"/>
  </w:num>
  <w:num w:numId="19" w16cid:durableId="1538421581">
    <w:abstractNumId w:val="16"/>
  </w:num>
  <w:num w:numId="20" w16cid:durableId="951477111">
    <w:abstractNumId w:val="19"/>
  </w:num>
  <w:num w:numId="21" w16cid:durableId="979730343">
    <w:abstractNumId w:val="27"/>
  </w:num>
  <w:num w:numId="22" w16cid:durableId="467430753">
    <w:abstractNumId w:val="17"/>
  </w:num>
  <w:num w:numId="23" w16cid:durableId="938220023">
    <w:abstractNumId w:val="3"/>
  </w:num>
  <w:num w:numId="24" w16cid:durableId="842278244">
    <w:abstractNumId w:val="1"/>
  </w:num>
  <w:num w:numId="25" w16cid:durableId="1250458885">
    <w:abstractNumId w:val="6"/>
  </w:num>
  <w:num w:numId="26" w16cid:durableId="788426666">
    <w:abstractNumId w:val="22"/>
  </w:num>
  <w:num w:numId="27" w16cid:durableId="48577237">
    <w:abstractNumId w:val="9"/>
  </w:num>
  <w:num w:numId="28" w16cid:durableId="459033313">
    <w:abstractNumId w:val="24"/>
  </w:num>
  <w:num w:numId="29" w16cid:durableId="405809484">
    <w:abstractNumId w:val="5"/>
  </w:num>
  <w:num w:numId="30" w16cid:durableId="7319988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7E"/>
    <w:rsid w:val="00022A7A"/>
    <w:rsid w:val="000A072E"/>
    <w:rsid w:val="000A6BAC"/>
    <w:rsid w:val="000D2867"/>
    <w:rsid w:val="001315A0"/>
    <w:rsid w:val="00150197"/>
    <w:rsid w:val="00161816"/>
    <w:rsid w:val="00192198"/>
    <w:rsid w:val="001B23B6"/>
    <w:rsid w:val="001F67B8"/>
    <w:rsid w:val="002066DC"/>
    <w:rsid w:val="00224D18"/>
    <w:rsid w:val="00256B45"/>
    <w:rsid w:val="0026196D"/>
    <w:rsid w:val="0029059C"/>
    <w:rsid w:val="002F357E"/>
    <w:rsid w:val="00303239"/>
    <w:rsid w:val="00327759"/>
    <w:rsid w:val="00333F05"/>
    <w:rsid w:val="003514FD"/>
    <w:rsid w:val="00356050"/>
    <w:rsid w:val="0036117B"/>
    <w:rsid w:val="00361191"/>
    <w:rsid w:val="003635D4"/>
    <w:rsid w:val="003817FD"/>
    <w:rsid w:val="003919B0"/>
    <w:rsid w:val="003B1CEA"/>
    <w:rsid w:val="003D7B27"/>
    <w:rsid w:val="003F70E1"/>
    <w:rsid w:val="0041226A"/>
    <w:rsid w:val="00426E22"/>
    <w:rsid w:val="00452050"/>
    <w:rsid w:val="00454D58"/>
    <w:rsid w:val="004801B2"/>
    <w:rsid w:val="004A2124"/>
    <w:rsid w:val="004F7453"/>
    <w:rsid w:val="00500AD0"/>
    <w:rsid w:val="005478D5"/>
    <w:rsid w:val="00555C4C"/>
    <w:rsid w:val="00581807"/>
    <w:rsid w:val="00594BDE"/>
    <w:rsid w:val="005A0D5F"/>
    <w:rsid w:val="005C3C9E"/>
    <w:rsid w:val="006160B8"/>
    <w:rsid w:val="00632B54"/>
    <w:rsid w:val="00675B36"/>
    <w:rsid w:val="00681678"/>
    <w:rsid w:val="00683521"/>
    <w:rsid w:val="00697DD1"/>
    <w:rsid w:val="006A16DA"/>
    <w:rsid w:val="006B753E"/>
    <w:rsid w:val="00701A67"/>
    <w:rsid w:val="007575DC"/>
    <w:rsid w:val="00781177"/>
    <w:rsid w:val="007B522E"/>
    <w:rsid w:val="007B544F"/>
    <w:rsid w:val="007C7746"/>
    <w:rsid w:val="007C79E3"/>
    <w:rsid w:val="00820A7E"/>
    <w:rsid w:val="00850813"/>
    <w:rsid w:val="00871340"/>
    <w:rsid w:val="008734CA"/>
    <w:rsid w:val="00895D65"/>
    <w:rsid w:val="008B4FB7"/>
    <w:rsid w:val="008B5D75"/>
    <w:rsid w:val="00906150"/>
    <w:rsid w:val="00984F02"/>
    <w:rsid w:val="009B1CA4"/>
    <w:rsid w:val="009B5B8B"/>
    <w:rsid w:val="009D11D3"/>
    <w:rsid w:val="00A06B38"/>
    <w:rsid w:val="00A34C5F"/>
    <w:rsid w:val="00A90CE2"/>
    <w:rsid w:val="00AB6BC8"/>
    <w:rsid w:val="00AE24A6"/>
    <w:rsid w:val="00B0030E"/>
    <w:rsid w:val="00B1371A"/>
    <w:rsid w:val="00B140F4"/>
    <w:rsid w:val="00B415AA"/>
    <w:rsid w:val="00B60C4B"/>
    <w:rsid w:val="00B65B4F"/>
    <w:rsid w:val="00B6796D"/>
    <w:rsid w:val="00B73D6A"/>
    <w:rsid w:val="00B857C5"/>
    <w:rsid w:val="00B97CBF"/>
    <w:rsid w:val="00BB1E09"/>
    <w:rsid w:val="00BD6787"/>
    <w:rsid w:val="00C33BB1"/>
    <w:rsid w:val="00C43F82"/>
    <w:rsid w:val="00C47D18"/>
    <w:rsid w:val="00C5268F"/>
    <w:rsid w:val="00C57251"/>
    <w:rsid w:val="00C7326C"/>
    <w:rsid w:val="00CB064E"/>
    <w:rsid w:val="00CB1BE2"/>
    <w:rsid w:val="00CC3167"/>
    <w:rsid w:val="00CE77C8"/>
    <w:rsid w:val="00D01928"/>
    <w:rsid w:val="00D362C0"/>
    <w:rsid w:val="00D4564D"/>
    <w:rsid w:val="00D67398"/>
    <w:rsid w:val="00D7548A"/>
    <w:rsid w:val="00D76FC1"/>
    <w:rsid w:val="00E041D4"/>
    <w:rsid w:val="00E20A57"/>
    <w:rsid w:val="00E530F8"/>
    <w:rsid w:val="00E571F0"/>
    <w:rsid w:val="00EA0E65"/>
    <w:rsid w:val="00EC044F"/>
    <w:rsid w:val="00EC2695"/>
    <w:rsid w:val="00ED3883"/>
    <w:rsid w:val="00ED6319"/>
    <w:rsid w:val="00EF5B53"/>
    <w:rsid w:val="00F043A4"/>
    <w:rsid w:val="00F858A4"/>
    <w:rsid w:val="00FB32D1"/>
    <w:rsid w:val="00FD7F1D"/>
    <w:rsid w:val="00FE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D0677E"/>
  <w14:defaultImageDpi w14:val="32767"/>
  <w15:chartTrackingRefBased/>
  <w15:docId w15:val="{BEAEE7F9-577B-4851-A52D-8F258044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unhideWhenUsed/>
    <w:rsid w:val="003F70E1"/>
    <w:rPr>
      <w:sz w:val="20"/>
      <w:szCs w:val="20"/>
    </w:rPr>
  </w:style>
  <w:style w:type="character" w:customStyle="1" w:styleId="CommentTextChar">
    <w:name w:val="Comment Text Char"/>
    <w:basedOn w:val="DefaultParagraphFont"/>
    <w:link w:val="CommentText"/>
    <w:uiPriority w:val="99"/>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Revision">
    <w:name w:val="Revision"/>
    <w:hidden/>
    <w:uiPriority w:val="99"/>
    <w:semiHidden/>
    <w:rsid w:val="00206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756072">
      <w:bodyDiv w:val="1"/>
      <w:marLeft w:val="0"/>
      <w:marRight w:val="0"/>
      <w:marTop w:val="0"/>
      <w:marBottom w:val="0"/>
      <w:divBdr>
        <w:top w:val="none" w:sz="0" w:space="0" w:color="auto"/>
        <w:left w:val="none" w:sz="0" w:space="0" w:color="auto"/>
        <w:bottom w:val="none" w:sz="0" w:space="0" w:color="auto"/>
        <w:right w:val="none" w:sz="0" w:space="0" w:color="auto"/>
      </w:divBdr>
    </w:div>
    <w:div w:id="1425960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TION">
      <a:dk1>
        <a:sysClr val="windowText" lastClr="000000"/>
      </a:dk1>
      <a:lt1>
        <a:sysClr val="window" lastClr="FFFFFF"/>
      </a:lt1>
      <a:dk2>
        <a:srgbClr val="44546A"/>
      </a:dk2>
      <a:lt2>
        <a:srgbClr val="E7E6E6"/>
      </a:lt2>
      <a:accent1>
        <a:srgbClr val="7CC8C5"/>
      </a:accent1>
      <a:accent2>
        <a:srgbClr val="589095"/>
      </a:accent2>
      <a:accent3>
        <a:srgbClr val="E0DA3C"/>
      </a:accent3>
      <a:accent4>
        <a:srgbClr val="F79548"/>
      </a:accent4>
      <a:accent5>
        <a:srgbClr val="C76BAB"/>
      </a:accent5>
      <a:accent6>
        <a:srgbClr val="777777"/>
      </a:accent6>
      <a:hlink>
        <a:srgbClr val="CCCCCC"/>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4134A-35AB-4D86-BB81-A462300E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Flaspohler, Katie</cp:lastModifiedBy>
  <cp:revision>18</cp:revision>
  <cp:lastPrinted>2019-03-27T19:55:00Z</cp:lastPrinted>
  <dcterms:created xsi:type="dcterms:W3CDTF">2019-06-21T18:03:00Z</dcterms:created>
  <dcterms:modified xsi:type="dcterms:W3CDTF">2025-04-24T15:16:00Z</dcterms:modified>
</cp:coreProperties>
</file>