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3DA0"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6A74A131" wp14:editId="61090E0B">
                <wp:simplePos x="0" y="0"/>
                <wp:positionH relativeFrom="column">
                  <wp:posOffset>0</wp:posOffset>
                </wp:positionH>
                <wp:positionV relativeFrom="page">
                  <wp:posOffset>228600</wp:posOffset>
                </wp:positionV>
                <wp:extent cx="4737735" cy="9429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4737735" cy="942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672AA5" w14:textId="77777777" w:rsidR="00454D58" w:rsidRPr="00454D58" w:rsidRDefault="000D16FA" w:rsidP="00454D58">
                            <w:pPr>
                              <w:spacing w:line="440" w:lineRule="atLeast"/>
                              <w:rPr>
                                <w:rFonts w:ascii="Arial" w:hAnsi="Arial" w:cs="Arial"/>
                                <w:color w:val="578988"/>
                                <w:sz w:val="36"/>
                                <w:szCs w:val="36"/>
                              </w:rPr>
                            </w:pPr>
                            <w:r w:rsidRPr="000D16FA">
                              <w:rPr>
                                <w:rFonts w:ascii="Arial" w:hAnsi="Arial" w:cs="Arial"/>
                                <w:color w:val="578988"/>
                                <w:sz w:val="36"/>
                                <w:szCs w:val="36"/>
                              </w:rPr>
                              <w:t>ECHOCARDIOGRAPHY PROTOCOL for Children with Implantable Continuous Flow Ventricular Assist Devices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type id="_x0000_t202" coordsize="21600,21600" o:spt="202" path="m,l,21600r21600,l21600,xe" w14:anchorId="6A74A131">
                <v:stroke joinstyle="miter"/>
                <v:path gradientshapeok="t" o:connecttype="rect"/>
              </v:shapetype>
              <v:shape id="Text Box 19" style="position:absolute;left:0;text-align:left;margin-left:0;margin-top:18pt;width:373.0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">
                <v:textbox inset="0">
                  <w:txbxContent>
                    <w:p w:rsidRPr="00454D58" w:rsidR="00454D58" w:rsidP="00454D58" w:rsidRDefault="000D16FA" w14:paraId="63672AA5" w14:textId="77777777">
                      <w:pPr>
                        <w:spacing w:line="440" w:lineRule="atLeast"/>
                        <w:rPr>
                          <w:rFonts w:ascii="Arial" w:hAnsi="Arial" w:cs="Arial"/>
                          <w:color w:val="578988"/>
                          <w:sz w:val="36"/>
                          <w:szCs w:val="36"/>
                        </w:rPr>
                      </w:pPr>
                      <w:r w:rsidRPr="000D16FA">
                        <w:rPr>
                          <w:rFonts w:ascii="Arial" w:hAnsi="Arial" w:cs="Arial"/>
                          <w:color w:val="578988"/>
                          <w:sz w:val="36"/>
                          <w:szCs w:val="36"/>
                        </w:rPr>
                        <w:t>ECHOCARDIOGRAPHY PROTOCOL for Children with Implantable Continuous Flow Ventricular Assist Devices</w:t>
                      </w: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4404CF26" wp14:editId="078BCC5C">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CED24"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2"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7" fillcolor="#79c6bb" stroked="f" strokeweight="1pt" w14:anchorId="4404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v:fill opacity="9766f"/>
                <v:textbox inset="0,0,0,0">
                  <w:txbxContent>
                    <w:p w:rsidR="00FB32D1" w:rsidP="00FB32D1" w:rsidRDefault="00FB32D1" w14:paraId="177CED24" w14:textId="77777777">
                      <w:pPr>
                        <w:jc w:val="center"/>
                      </w:pPr>
                    </w:p>
                  </w:txbxContent>
                </v:textbox>
                <w10:wrap anchorx="page" anchory="page"/>
              </v:rect>
            </w:pict>
          </mc:Fallback>
        </mc:AlternateContent>
      </w:r>
    </w:p>
    <w:p w14:paraId="0415E7D7" w14:textId="77777777" w:rsidR="001F67B8" w:rsidRDefault="001F67B8" w:rsidP="007C79E3">
      <w:pPr>
        <w:ind w:left="-360"/>
      </w:pPr>
    </w:p>
    <w:p w14:paraId="576BC5DF" w14:textId="77777777" w:rsidR="001F67B8" w:rsidRDefault="001F67B8" w:rsidP="007C79E3">
      <w:pPr>
        <w:ind w:left="-360"/>
      </w:pPr>
    </w:p>
    <w:p w14:paraId="5C92E0A4" w14:textId="77777777" w:rsidR="007575DC" w:rsidRDefault="007575DC" w:rsidP="007575DC">
      <w:pPr>
        <w:spacing w:line="240" w:lineRule="exact"/>
      </w:pPr>
    </w:p>
    <w:p w14:paraId="09C0CB3F" w14:textId="77777777" w:rsidR="009B5B8B" w:rsidRDefault="009B5B8B" w:rsidP="007575DC">
      <w:pPr>
        <w:spacing w:line="240" w:lineRule="exact"/>
      </w:pPr>
    </w:p>
    <w:p w14:paraId="4441F74B"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192B99F3" wp14:editId="38BDBF6B">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2845AB"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7E0587CF" w14:textId="77777777" w:rsidR="001F67B8" w:rsidRPr="001F67B8" w:rsidRDefault="000D16FA" w:rsidP="00B857C5">
                            <w:pPr>
                              <w:spacing w:line="280" w:lineRule="exact"/>
                              <w:rPr>
                                <w:rFonts w:ascii="Arial" w:hAnsi="Arial" w:cs="Arial"/>
                                <w:color w:val="6C6C6C"/>
                                <w:sz w:val="20"/>
                                <w:szCs w:val="20"/>
                              </w:rPr>
                            </w:pPr>
                            <w:r w:rsidRPr="003817FD">
                              <w:rPr>
                                <w:rFonts w:ascii="Arial" w:hAnsi="Arial" w:cs="Arial"/>
                                <w:color w:val="6C6C6C"/>
                                <w:sz w:val="20"/>
                                <w:szCs w:val="20"/>
                              </w:rPr>
                              <w:t>This ACTION harmonization document provides recommendations based on shared practices across ACTION centers and available guidelines on the use of transthoracic echocardiography (TTE) in children with left ventricular assist devices (LVADs).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shape id="Text Box 3"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w14:anchorId="192B99F3">
                <v:textbox inset="0,0,,0">
                  <w:txbxContent>
                    <w:p w:rsidRPr="001F67B8" w:rsidR="001F67B8" w:rsidP="00B857C5" w:rsidRDefault="009B1CA4" w14:paraId="222845AB" w14:textId="77777777">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rsidRPr="001F67B8" w:rsidR="001F67B8" w:rsidP="00B857C5" w:rsidRDefault="000D16FA" w14:paraId="7E0587CF" w14:textId="77777777">
                      <w:pPr>
                        <w:spacing w:line="280" w:lineRule="exact"/>
                        <w:rPr>
                          <w:rFonts w:ascii="Arial" w:hAnsi="Arial" w:cs="Arial"/>
                          <w:color w:val="6C6C6C"/>
                          <w:sz w:val="20"/>
                          <w:szCs w:val="20"/>
                        </w:rPr>
                      </w:pPr>
                      <w:r w:rsidRPr="003817FD">
                        <w:rPr>
                          <w:rFonts w:ascii="Arial" w:hAnsi="Arial" w:cs="Arial"/>
                          <w:color w:val="6C6C6C"/>
                          <w:sz w:val="20"/>
                          <w:szCs w:val="20"/>
                        </w:rPr>
                        <w:t>This ACTION harmonization document provides recommendations based on shared practices across ACTION centers and available guidelines on the use of transthoracic echocardiography (TTE) in children with left ventricular assist devices (LVADs).</w:t>
                      </w:r>
                    </w:p>
                  </w:txbxContent>
                </v:textbox>
                <w10:wrap anchorx="page" anchory="page"/>
              </v:shape>
            </w:pict>
          </mc:Fallback>
        </mc:AlternateContent>
      </w:r>
    </w:p>
    <w:p w14:paraId="31B8D60F" w14:textId="77777777" w:rsidR="00B857C5" w:rsidRDefault="00B857C5" w:rsidP="007575DC">
      <w:pPr>
        <w:spacing w:line="240" w:lineRule="exact"/>
        <w:rPr>
          <w:rFonts w:ascii="Arial" w:hAnsi="Arial" w:cs="Arial"/>
          <w:b/>
          <w:color w:val="578988"/>
          <w:spacing w:val="20"/>
          <w:sz w:val="18"/>
          <w:szCs w:val="18"/>
        </w:rPr>
      </w:pPr>
    </w:p>
    <w:p w14:paraId="1AF8C0D0" w14:textId="77777777" w:rsidR="00B857C5" w:rsidRDefault="00B857C5" w:rsidP="007575DC">
      <w:pPr>
        <w:spacing w:line="240" w:lineRule="exact"/>
        <w:rPr>
          <w:rFonts w:ascii="Arial" w:hAnsi="Arial" w:cs="Arial"/>
          <w:b/>
          <w:color w:val="578988"/>
          <w:spacing w:val="20"/>
          <w:sz w:val="18"/>
          <w:szCs w:val="18"/>
        </w:rPr>
      </w:pPr>
    </w:p>
    <w:p w14:paraId="5409AA5A" w14:textId="77777777" w:rsidR="00B857C5" w:rsidRDefault="00B857C5" w:rsidP="007575DC">
      <w:pPr>
        <w:spacing w:line="240" w:lineRule="exact"/>
        <w:rPr>
          <w:rFonts w:ascii="Arial" w:hAnsi="Arial" w:cs="Arial"/>
          <w:b/>
          <w:color w:val="578988"/>
          <w:spacing w:val="20"/>
          <w:sz w:val="18"/>
          <w:szCs w:val="18"/>
        </w:rPr>
      </w:pPr>
    </w:p>
    <w:p w14:paraId="11D920C8" w14:textId="77777777" w:rsidR="00B857C5" w:rsidRDefault="00B857C5" w:rsidP="007575DC">
      <w:pPr>
        <w:spacing w:line="240" w:lineRule="exact"/>
        <w:rPr>
          <w:rFonts w:ascii="Arial" w:hAnsi="Arial" w:cs="Arial"/>
          <w:b/>
          <w:color w:val="578988"/>
          <w:spacing w:val="20"/>
          <w:sz w:val="18"/>
          <w:szCs w:val="18"/>
        </w:rPr>
      </w:pPr>
    </w:p>
    <w:p w14:paraId="51CB4337" w14:textId="77777777" w:rsidR="00B857C5" w:rsidRDefault="00B857C5" w:rsidP="007575DC">
      <w:pPr>
        <w:spacing w:line="240" w:lineRule="exact"/>
        <w:rPr>
          <w:rFonts w:ascii="Arial" w:hAnsi="Arial" w:cs="Arial"/>
          <w:b/>
          <w:color w:val="578988"/>
          <w:spacing w:val="20"/>
          <w:sz w:val="18"/>
          <w:szCs w:val="18"/>
        </w:rPr>
      </w:pPr>
    </w:p>
    <w:p w14:paraId="7DDE7569" w14:textId="77777777" w:rsidR="00B857C5" w:rsidRDefault="00B857C5" w:rsidP="007575DC">
      <w:pPr>
        <w:spacing w:line="240" w:lineRule="exact"/>
        <w:rPr>
          <w:rFonts w:ascii="Arial" w:hAnsi="Arial" w:cs="Arial"/>
          <w:b/>
          <w:color w:val="578988"/>
          <w:spacing w:val="20"/>
          <w:sz w:val="18"/>
          <w:szCs w:val="18"/>
        </w:rPr>
      </w:pPr>
    </w:p>
    <w:p w14:paraId="5A4B3494" w14:textId="77777777" w:rsidR="00B857C5" w:rsidRDefault="00B857C5" w:rsidP="007575DC">
      <w:pPr>
        <w:spacing w:line="240" w:lineRule="exact"/>
        <w:rPr>
          <w:rFonts w:ascii="Arial" w:hAnsi="Arial" w:cs="Arial"/>
          <w:b/>
          <w:color w:val="578988"/>
          <w:spacing w:val="20"/>
          <w:sz w:val="18"/>
          <w:szCs w:val="18"/>
        </w:rPr>
      </w:pPr>
    </w:p>
    <w:p w14:paraId="6302FCAE" w14:textId="0EE42109" w:rsidR="00A65E47" w:rsidRDefault="00A65E47" w:rsidP="08418D16">
      <w:pPr>
        <w:spacing w:line="240" w:lineRule="exact"/>
        <w:rPr>
          <w:rFonts w:ascii="Arial" w:hAnsi="Arial" w:cs="Arial"/>
          <w:b/>
          <w:bCs/>
          <w:color w:val="578988"/>
          <w:spacing w:val="20"/>
          <w:sz w:val="20"/>
          <w:szCs w:val="20"/>
        </w:rPr>
      </w:pPr>
      <w:r w:rsidRPr="08418D16">
        <w:rPr>
          <w:rFonts w:ascii="Arial" w:hAnsi="Arial" w:cs="Arial"/>
          <w:b/>
          <w:bCs/>
          <w:color w:val="578988"/>
          <w:spacing w:val="20"/>
          <w:sz w:val="20"/>
          <w:szCs w:val="20"/>
        </w:rPr>
        <w:t xml:space="preserve">ACTION REVISED DATE: </w:t>
      </w:r>
      <w:r w:rsidR="00AF3308" w:rsidRPr="08418D16">
        <w:rPr>
          <w:rFonts w:ascii="Arial" w:hAnsi="Arial" w:cs="Arial"/>
          <w:color w:val="6C6C6C"/>
          <w:sz w:val="20"/>
          <w:szCs w:val="20"/>
        </w:rPr>
        <w:t>6/21/24</w:t>
      </w:r>
    </w:p>
    <w:p w14:paraId="4EA9238A" w14:textId="77777777" w:rsidR="00A65E47" w:rsidRDefault="00A65E47" w:rsidP="000D16FA">
      <w:pPr>
        <w:spacing w:line="240" w:lineRule="exact"/>
        <w:rPr>
          <w:rFonts w:ascii="Arial" w:hAnsi="Arial" w:cs="Arial"/>
          <w:b/>
          <w:color w:val="578988"/>
          <w:spacing w:val="20"/>
          <w:sz w:val="20"/>
          <w:szCs w:val="20"/>
        </w:rPr>
      </w:pPr>
    </w:p>
    <w:p w14:paraId="122D004A" w14:textId="38A5E0AD" w:rsidR="000D16FA" w:rsidRPr="000D16FA" w:rsidRDefault="000D16FA" w:rsidP="000D16FA">
      <w:pPr>
        <w:spacing w:line="240" w:lineRule="exact"/>
        <w:rPr>
          <w:rFonts w:ascii="Arial" w:hAnsi="Arial" w:cs="Arial"/>
          <w:b/>
          <w:color w:val="578988"/>
          <w:spacing w:val="20"/>
          <w:sz w:val="20"/>
          <w:szCs w:val="20"/>
        </w:rPr>
      </w:pPr>
      <w:r w:rsidRPr="000D16FA">
        <w:rPr>
          <w:rFonts w:ascii="Arial" w:hAnsi="Arial" w:cs="Arial"/>
          <w:b/>
          <w:color w:val="578988"/>
          <w:spacing w:val="20"/>
          <w:sz w:val="20"/>
          <w:szCs w:val="20"/>
        </w:rPr>
        <w:t>OBJECTIVES</w:t>
      </w:r>
    </w:p>
    <w:p w14:paraId="6370C749" w14:textId="197DA8D5" w:rsidR="000D16FA" w:rsidRPr="000D16FA" w:rsidRDefault="000D16FA" w:rsidP="000D16FA">
      <w:pPr>
        <w:spacing w:line="240" w:lineRule="exact"/>
        <w:rPr>
          <w:rFonts w:ascii="Arial" w:hAnsi="Arial" w:cs="Arial"/>
          <w:color w:val="6C6C6C"/>
          <w:sz w:val="20"/>
          <w:szCs w:val="20"/>
        </w:rPr>
      </w:pPr>
      <w:r w:rsidRPr="000D16FA">
        <w:rPr>
          <w:rFonts w:ascii="Arial" w:hAnsi="Arial" w:cs="Arial"/>
          <w:color w:val="6C6C6C"/>
          <w:sz w:val="20"/>
          <w:szCs w:val="20"/>
        </w:rPr>
        <w:t>To provide guidance on how to use TTE in the management of implantable continuous flow LVADs (Heartmate 3) in children and to suggest a standardized protocol for surveillance.</w:t>
      </w:r>
    </w:p>
    <w:p w14:paraId="789A2265" w14:textId="77777777" w:rsidR="000D16FA" w:rsidRPr="000D16FA" w:rsidRDefault="000D16FA" w:rsidP="000D16FA">
      <w:pPr>
        <w:spacing w:line="240" w:lineRule="exact"/>
        <w:rPr>
          <w:rFonts w:ascii="Arial" w:hAnsi="Arial" w:cs="Arial"/>
          <w:color w:val="6C6C6C"/>
          <w:sz w:val="20"/>
          <w:szCs w:val="20"/>
        </w:rPr>
      </w:pPr>
    </w:p>
    <w:p w14:paraId="4C266597" w14:textId="77777777" w:rsidR="000D16FA" w:rsidRPr="000D16FA" w:rsidRDefault="000D16FA" w:rsidP="000D16FA">
      <w:pPr>
        <w:spacing w:line="240" w:lineRule="exact"/>
        <w:rPr>
          <w:rFonts w:ascii="Arial" w:hAnsi="Arial" w:cs="Arial"/>
          <w:b/>
          <w:color w:val="578988"/>
          <w:spacing w:val="20"/>
          <w:sz w:val="20"/>
          <w:szCs w:val="20"/>
        </w:rPr>
      </w:pPr>
      <w:r w:rsidRPr="000D16FA">
        <w:rPr>
          <w:rFonts w:ascii="Arial" w:hAnsi="Arial" w:cs="Arial"/>
          <w:b/>
          <w:color w:val="578988"/>
          <w:spacing w:val="20"/>
          <w:sz w:val="20"/>
          <w:szCs w:val="20"/>
        </w:rPr>
        <w:t>PROTOCOL</w:t>
      </w:r>
    </w:p>
    <w:p w14:paraId="78143715"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 xml:space="preserve">Overall LVAD goals to be assessed by echo: </w:t>
      </w:r>
    </w:p>
    <w:p w14:paraId="3A9209AE" w14:textId="77777777" w:rsidR="000D16FA" w:rsidRPr="000D16FA" w:rsidRDefault="000D16FA" w:rsidP="000D16FA">
      <w:pPr>
        <w:numPr>
          <w:ilvl w:val="0"/>
          <w:numId w:val="1"/>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Decompression of left ventricle and left atrium </w:t>
      </w:r>
    </w:p>
    <w:p w14:paraId="0F8A252A" w14:textId="77777777" w:rsidR="000D16FA" w:rsidRPr="000D16FA" w:rsidRDefault="000D16FA" w:rsidP="000D16FA">
      <w:pPr>
        <w:numPr>
          <w:ilvl w:val="0"/>
          <w:numId w:val="1"/>
        </w:numPr>
        <w:spacing w:line="240" w:lineRule="exact"/>
        <w:contextualSpacing/>
        <w:rPr>
          <w:rFonts w:ascii="Arial" w:hAnsi="Arial" w:cs="Arial"/>
          <w:color w:val="6C6C6C"/>
          <w:sz w:val="20"/>
          <w:szCs w:val="20"/>
        </w:rPr>
      </w:pPr>
      <w:r w:rsidRPr="000D16FA">
        <w:rPr>
          <w:rFonts w:ascii="Arial" w:hAnsi="Arial" w:cs="Arial"/>
          <w:color w:val="6C6C6C"/>
          <w:sz w:val="20"/>
          <w:szCs w:val="20"/>
        </w:rPr>
        <w:t>Maintain neutral and rounded interventricular spectrum (avoid septal bowing into left ventricle)</w:t>
      </w:r>
    </w:p>
    <w:p w14:paraId="41C084A4" w14:textId="77777777" w:rsidR="000D16FA" w:rsidRPr="000D16FA" w:rsidRDefault="000D16FA" w:rsidP="000D16FA">
      <w:pPr>
        <w:numPr>
          <w:ilvl w:val="0"/>
          <w:numId w:val="1"/>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Minimize mitral regurgitation </w:t>
      </w:r>
    </w:p>
    <w:p w14:paraId="11AD4CE4" w14:textId="77777777" w:rsidR="000D16FA" w:rsidRPr="000D16FA" w:rsidRDefault="000D16FA" w:rsidP="000D16FA">
      <w:pPr>
        <w:numPr>
          <w:ilvl w:val="0"/>
          <w:numId w:val="1"/>
        </w:numPr>
        <w:spacing w:line="240" w:lineRule="exact"/>
        <w:contextualSpacing/>
        <w:rPr>
          <w:rFonts w:ascii="Arial" w:hAnsi="Arial" w:cs="Arial"/>
          <w:color w:val="6C6C6C"/>
          <w:sz w:val="20"/>
          <w:szCs w:val="20"/>
        </w:rPr>
      </w:pPr>
      <w:r w:rsidRPr="000D16FA">
        <w:rPr>
          <w:rFonts w:ascii="Arial" w:hAnsi="Arial" w:cs="Arial"/>
          <w:color w:val="6C6C6C"/>
          <w:sz w:val="20"/>
          <w:szCs w:val="20"/>
        </w:rPr>
        <w:t>No more than trivial aortic insufficiency</w:t>
      </w:r>
    </w:p>
    <w:p w14:paraId="406B7AFB" w14:textId="77777777" w:rsidR="000D16FA" w:rsidRPr="000D16FA" w:rsidRDefault="000D16FA" w:rsidP="000D16FA">
      <w:pPr>
        <w:spacing w:line="240" w:lineRule="exact"/>
        <w:rPr>
          <w:rFonts w:ascii="Arial" w:hAnsi="Arial" w:cs="Arial"/>
          <w:color w:val="6C6C6C"/>
          <w:sz w:val="20"/>
          <w:szCs w:val="20"/>
        </w:rPr>
      </w:pPr>
    </w:p>
    <w:p w14:paraId="7659B2D7"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 xml:space="preserve">Key echo findings: </w:t>
      </w:r>
    </w:p>
    <w:p w14:paraId="6A2EE321" w14:textId="77777777" w:rsidR="000D16FA" w:rsidRPr="006A204C" w:rsidRDefault="000D16FA" w:rsidP="000D16FA">
      <w:pPr>
        <w:numPr>
          <w:ilvl w:val="0"/>
          <w:numId w:val="2"/>
        </w:numPr>
        <w:spacing w:line="240" w:lineRule="exact"/>
        <w:contextualSpacing/>
        <w:rPr>
          <w:rFonts w:ascii="Arial" w:hAnsi="Arial" w:cs="Arial"/>
          <w:color w:val="6C6C6C"/>
          <w:sz w:val="20"/>
          <w:szCs w:val="20"/>
          <w:lang w:val="da-DK"/>
        </w:rPr>
      </w:pPr>
      <w:r w:rsidRPr="006A204C">
        <w:rPr>
          <w:rFonts w:ascii="Arial" w:hAnsi="Arial" w:cs="Arial"/>
          <w:color w:val="6C6C6C"/>
          <w:sz w:val="20"/>
          <w:szCs w:val="20"/>
          <w:lang w:val="da-DK"/>
        </w:rPr>
        <w:t xml:space="preserve">LV </w:t>
      </w:r>
      <w:proofErr w:type="spellStart"/>
      <w:r w:rsidRPr="006A204C">
        <w:rPr>
          <w:rFonts w:ascii="Arial" w:hAnsi="Arial" w:cs="Arial"/>
          <w:color w:val="6C6C6C"/>
          <w:sz w:val="20"/>
          <w:szCs w:val="20"/>
          <w:lang w:val="da-DK"/>
        </w:rPr>
        <w:t>internal</w:t>
      </w:r>
      <w:proofErr w:type="spellEnd"/>
      <w:r w:rsidRPr="006A204C">
        <w:rPr>
          <w:rFonts w:ascii="Arial" w:hAnsi="Arial" w:cs="Arial"/>
          <w:color w:val="6C6C6C"/>
          <w:sz w:val="20"/>
          <w:szCs w:val="20"/>
          <w:lang w:val="da-DK"/>
        </w:rPr>
        <w:t xml:space="preserve"> dimension at end-diastole (</w:t>
      </w:r>
      <w:proofErr w:type="spellStart"/>
      <w:r w:rsidRPr="006A204C">
        <w:rPr>
          <w:rFonts w:ascii="Arial" w:hAnsi="Arial" w:cs="Arial"/>
          <w:color w:val="6C6C6C"/>
          <w:sz w:val="20"/>
          <w:szCs w:val="20"/>
          <w:lang w:val="da-DK"/>
        </w:rPr>
        <w:t>LVIDd</w:t>
      </w:r>
      <w:proofErr w:type="spellEnd"/>
      <w:r w:rsidRPr="006A204C">
        <w:rPr>
          <w:rFonts w:ascii="Arial" w:hAnsi="Arial" w:cs="Arial"/>
          <w:color w:val="6C6C6C"/>
          <w:sz w:val="20"/>
          <w:szCs w:val="20"/>
          <w:lang w:val="da-DK"/>
        </w:rPr>
        <w:t>)</w:t>
      </w:r>
    </w:p>
    <w:p w14:paraId="23CC611A"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LV function</w:t>
      </w:r>
    </w:p>
    <w:p w14:paraId="72B5DC70"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RV function </w:t>
      </w:r>
    </w:p>
    <w:p w14:paraId="45D6A528"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Tricuspid regurgitation </w:t>
      </w:r>
    </w:p>
    <w:p w14:paraId="568ABBBB"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Aortic insufficiency</w:t>
      </w:r>
    </w:p>
    <w:p w14:paraId="2350EAB9"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Aortic valve opening (number of times per 10 cardiac cycles)</w:t>
      </w:r>
    </w:p>
    <w:p w14:paraId="7249835C"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Mitral regurgitation</w:t>
      </w:r>
    </w:p>
    <w:p w14:paraId="09415D8E"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Presence of pericardial or pleural effusion</w:t>
      </w:r>
    </w:p>
    <w:p w14:paraId="2BAED140" w14:textId="77777777" w:rsidR="000D16FA" w:rsidRPr="000D16FA" w:rsidRDefault="000D16FA" w:rsidP="000D16FA">
      <w:pPr>
        <w:numPr>
          <w:ilvl w:val="0"/>
          <w:numId w:val="2"/>
        </w:numPr>
        <w:spacing w:line="240" w:lineRule="exact"/>
        <w:contextualSpacing/>
        <w:rPr>
          <w:rFonts w:ascii="Arial" w:hAnsi="Arial" w:cs="Arial"/>
          <w:color w:val="6C6C6C"/>
          <w:sz w:val="20"/>
          <w:szCs w:val="20"/>
        </w:rPr>
      </w:pPr>
      <w:r w:rsidRPr="000D16FA">
        <w:rPr>
          <w:rFonts w:ascii="Arial" w:hAnsi="Arial" w:cs="Arial"/>
          <w:color w:val="6C6C6C"/>
          <w:sz w:val="20"/>
          <w:szCs w:val="20"/>
        </w:rPr>
        <w:t>Presence of thrombus (especially around inflow cannula)</w:t>
      </w:r>
    </w:p>
    <w:p w14:paraId="6C9E54B8" w14:textId="77777777" w:rsidR="000D16FA" w:rsidRPr="000D16FA" w:rsidRDefault="000D16FA" w:rsidP="000D16FA">
      <w:pPr>
        <w:spacing w:line="240" w:lineRule="exact"/>
        <w:rPr>
          <w:rFonts w:ascii="Arial" w:hAnsi="Arial" w:cs="Arial"/>
          <w:color w:val="6C6C6C"/>
          <w:sz w:val="20"/>
          <w:szCs w:val="20"/>
        </w:rPr>
      </w:pPr>
    </w:p>
    <w:p w14:paraId="11251A32" w14:textId="77777777" w:rsidR="000D16FA" w:rsidRPr="000D16FA" w:rsidRDefault="000D16FA" w:rsidP="000D16FA">
      <w:pPr>
        <w:spacing w:line="240" w:lineRule="exact"/>
        <w:rPr>
          <w:rFonts w:ascii="Arial" w:hAnsi="Arial" w:cs="Arial"/>
          <w:i/>
          <w:color w:val="6C6C6C"/>
          <w:sz w:val="20"/>
          <w:szCs w:val="20"/>
        </w:rPr>
      </w:pPr>
    </w:p>
    <w:p w14:paraId="576AB3AC" w14:textId="77777777" w:rsidR="000D16FA" w:rsidRPr="000D16FA" w:rsidRDefault="000D16FA" w:rsidP="000D16FA">
      <w:pPr>
        <w:spacing w:line="240" w:lineRule="exact"/>
        <w:rPr>
          <w:rFonts w:ascii="Arial" w:hAnsi="Arial" w:cs="Arial"/>
          <w:i/>
          <w:color w:val="6C6C6C"/>
          <w:sz w:val="20"/>
          <w:szCs w:val="20"/>
        </w:rPr>
      </w:pPr>
      <w:r w:rsidRPr="000D16FA">
        <w:rPr>
          <w:rFonts w:ascii="Arial" w:hAnsi="Arial" w:cs="Arial"/>
          <w:i/>
          <w:color w:val="6C6C6C"/>
          <w:sz w:val="20"/>
          <w:szCs w:val="20"/>
        </w:rPr>
        <w:t>The following are SUGGESTED protocols for (1) LVAD surveillance transthoracic echocardiogram and (2) LVAD speed optimization/ramp echocardiogram protocol.</w:t>
      </w:r>
    </w:p>
    <w:p w14:paraId="337BC093" w14:textId="77777777" w:rsidR="000D16FA" w:rsidRPr="000D16FA" w:rsidRDefault="000D16FA" w:rsidP="000D16FA">
      <w:pPr>
        <w:spacing w:line="240" w:lineRule="exact"/>
        <w:rPr>
          <w:rFonts w:ascii="Arial" w:hAnsi="Arial" w:cs="Arial"/>
          <w:color w:val="6C6C6C"/>
          <w:sz w:val="20"/>
          <w:szCs w:val="20"/>
        </w:rPr>
      </w:pPr>
    </w:p>
    <w:p w14:paraId="2D97A13E" w14:textId="77777777" w:rsidR="000D16FA" w:rsidRPr="000D16FA" w:rsidRDefault="000D16FA" w:rsidP="000D16FA">
      <w:pPr>
        <w:spacing w:line="240" w:lineRule="exact"/>
        <w:rPr>
          <w:rFonts w:ascii="Arial" w:hAnsi="Arial" w:cs="Arial"/>
          <w:b/>
          <w:color w:val="6C6C6C"/>
          <w:sz w:val="20"/>
          <w:szCs w:val="20"/>
          <w:u w:val="single"/>
        </w:rPr>
      </w:pPr>
      <w:r w:rsidRPr="000D16FA">
        <w:rPr>
          <w:rFonts w:ascii="Arial" w:hAnsi="Arial" w:cs="Arial"/>
          <w:b/>
          <w:color w:val="6C6C6C"/>
          <w:sz w:val="20"/>
          <w:szCs w:val="20"/>
          <w:u w:val="single"/>
        </w:rPr>
        <w:t>LVAD Surveillance Transthoracic Echocardiogram Protocol</w:t>
      </w:r>
    </w:p>
    <w:p w14:paraId="2D119932" w14:textId="77777777" w:rsidR="000D16FA" w:rsidRPr="000D16FA" w:rsidRDefault="000D16FA" w:rsidP="000D16FA">
      <w:pPr>
        <w:spacing w:line="240" w:lineRule="exact"/>
        <w:rPr>
          <w:rFonts w:ascii="Arial" w:hAnsi="Arial" w:cs="Arial"/>
          <w:color w:val="6C6C6C"/>
          <w:sz w:val="20"/>
          <w:szCs w:val="20"/>
        </w:rPr>
      </w:pPr>
      <w:r w:rsidRPr="000D16FA">
        <w:rPr>
          <w:rFonts w:ascii="Arial" w:hAnsi="Arial" w:cs="Arial"/>
          <w:color w:val="6C6C6C"/>
          <w:sz w:val="20"/>
          <w:szCs w:val="20"/>
        </w:rPr>
        <w:t>Document baseline blood pressure: _____</w:t>
      </w:r>
    </w:p>
    <w:p w14:paraId="172EEC8E" w14:textId="77777777" w:rsidR="000D16FA" w:rsidRPr="000D16FA" w:rsidRDefault="000D16FA" w:rsidP="000D16FA">
      <w:pPr>
        <w:spacing w:line="240" w:lineRule="exact"/>
        <w:rPr>
          <w:rFonts w:ascii="Arial" w:hAnsi="Arial" w:cs="Arial"/>
          <w:color w:val="6C6C6C"/>
          <w:sz w:val="20"/>
          <w:szCs w:val="20"/>
        </w:rPr>
      </w:pPr>
      <w:r w:rsidRPr="000D16FA">
        <w:rPr>
          <w:rFonts w:ascii="Arial" w:hAnsi="Arial" w:cs="Arial"/>
          <w:color w:val="6C6C6C"/>
          <w:sz w:val="20"/>
          <w:szCs w:val="20"/>
        </w:rPr>
        <w:t>Annotate baseline RPM: _____</w:t>
      </w:r>
    </w:p>
    <w:p w14:paraId="7E35D1CF" w14:textId="77777777" w:rsidR="000D16FA" w:rsidRPr="000D16FA" w:rsidRDefault="000D16FA" w:rsidP="000D16FA">
      <w:pPr>
        <w:spacing w:line="240" w:lineRule="exact"/>
        <w:rPr>
          <w:rFonts w:ascii="Arial" w:hAnsi="Arial" w:cs="Arial"/>
          <w:color w:val="6C6C6C"/>
          <w:sz w:val="20"/>
          <w:szCs w:val="20"/>
        </w:rPr>
      </w:pPr>
    </w:p>
    <w:p w14:paraId="71BEE450"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Parasternal Long-Axis:</w:t>
      </w:r>
    </w:p>
    <w:p w14:paraId="4349C37A"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6 beats): Sweep left ventricle</w:t>
      </w:r>
    </w:p>
    <w:p w14:paraId="7FDD073E"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(2D, 3 beats): Measure </w:t>
      </w:r>
      <w:proofErr w:type="spellStart"/>
      <w:r w:rsidRPr="000D16FA">
        <w:rPr>
          <w:rFonts w:ascii="Arial" w:hAnsi="Arial" w:cs="Arial"/>
          <w:color w:val="6C6C6C"/>
          <w:sz w:val="20"/>
          <w:szCs w:val="20"/>
        </w:rPr>
        <w:t>LVIDd</w:t>
      </w:r>
      <w:proofErr w:type="spellEnd"/>
      <w:r w:rsidRPr="000D16FA">
        <w:rPr>
          <w:rFonts w:ascii="Arial" w:hAnsi="Arial" w:cs="Arial"/>
          <w:color w:val="6C6C6C"/>
          <w:sz w:val="20"/>
          <w:szCs w:val="20"/>
        </w:rPr>
        <w:t xml:space="preserve"> x 3 beats (see figure 1)</w:t>
      </w:r>
    </w:p>
    <w:p w14:paraId="5D6BD340"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(2D, 3 beats): Sweep aortic root </w:t>
      </w:r>
    </w:p>
    <w:p w14:paraId="0C9436AA"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(M-mode, 10 beats, decrease sweep speed): Aortic valve opening (see figure 2)</w:t>
      </w:r>
    </w:p>
    <w:p w14:paraId="2D01C744"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Sweep aortic valve for regurgitation</w:t>
      </w:r>
    </w:p>
    <w:p w14:paraId="38463553"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Sweep mitral valve for regurgitation</w:t>
      </w:r>
    </w:p>
    <w:p w14:paraId="78787EC6"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3 beats): Angle to image apical inflow cannula</w:t>
      </w:r>
    </w:p>
    <w:p w14:paraId="41A47907"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lastRenderedPageBreak/>
        <w:t>(Color, 3 beats): Apical inflow cannula</w:t>
      </w:r>
    </w:p>
    <w:p w14:paraId="5DC3C833"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Sweep tricuspid valve for regurgitation</w:t>
      </w:r>
    </w:p>
    <w:p w14:paraId="3AE43162"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(CW): Peak TR velocity (if present)</w:t>
      </w:r>
    </w:p>
    <w:p w14:paraId="5F4742C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Sweep pulmonary valve for regurgitation</w:t>
      </w:r>
    </w:p>
    <w:p w14:paraId="40DFC8EF" w14:textId="77777777" w:rsidR="00B85763" w:rsidRDefault="00B85763" w:rsidP="000D16FA">
      <w:pPr>
        <w:spacing w:line="240" w:lineRule="exact"/>
        <w:rPr>
          <w:rFonts w:ascii="Arial" w:hAnsi="Arial" w:cs="Arial"/>
          <w:b/>
          <w:color w:val="6C6C6C"/>
          <w:sz w:val="20"/>
          <w:szCs w:val="20"/>
        </w:rPr>
      </w:pPr>
    </w:p>
    <w:p w14:paraId="4BDAE09B" w14:textId="41219862"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Parasternal Short-Axis:</w:t>
      </w:r>
    </w:p>
    <w:p w14:paraId="26E7793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(2D, 6 beats): Sweep left ventricle </w:t>
      </w:r>
    </w:p>
    <w:p w14:paraId="19231EA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3 beats): Aortic root</w:t>
      </w:r>
    </w:p>
    <w:p w14:paraId="735CED46"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Aortic root</w:t>
      </w:r>
    </w:p>
    <w:p w14:paraId="4F077E21"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(M-mode, 10 beats, decrease sweep speed): Aortic valve opening </w:t>
      </w:r>
    </w:p>
    <w:p w14:paraId="6D7EA0C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3 beats): Chordal level of LV for septal position</w:t>
      </w:r>
    </w:p>
    <w:p w14:paraId="2DEC29D3"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Tricuspid valve for regurgitation</w:t>
      </w:r>
    </w:p>
    <w:p w14:paraId="580D4A9C"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(CW): Peak TR velocity (if present)</w:t>
      </w:r>
    </w:p>
    <w:p w14:paraId="10F41D0A" w14:textId="77777777" w:rsidR="000D16FA" w:rsidRPr="000D16FA" w:rsidRDefault="000D16FA" w:rsidP="000D16FA">
      <w:pPr>
        <w:spacing w:line="240" w:lineRule="exact"/>
        <w:rPr>
          <w:rFonts w:ascii="Arial" w:hAnsi="Arial" w:cs="Arial"/>
          <w:color w:val="6C6C6C"/>
          <w:sz w:val="20"/>
          <w:szCs w:val="20"/>
        </w:rPr>
      </w:pPr>
    </w:p>
    <w:p w14:paraId="000ABE5C"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Right parasternal window:</w:t>
      </w:r>
    </w:p>
    <w:p w14:paraId="37358BF7"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(Color, 3 beats): Outflow cannula into ascending aorta</w:t>
      </w:r>
    </w:p>
    <w:p w14:paraId="1C475395"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(PW, CW): Outflow cannula</w:t>
      </w:r>
    </w:p>
    <w:p w14:paraId="775E3BDD" w14:textId="77777777" w:rsidR="000D16FA" w:rsidRPr="000D16FA" w:rsidRDefault="000D16FA" w:rsidP="000D16FA">
      <w:pPr>
        <w:spacing w:line="240" w:lineRule="exact"/>
        <w:rPr>
          <w:rFonts w:ascii="Arial" w:hAnsi="Arial" w:cs="Arial"/>
          <w:color w:val="6C6C6C"/>
          <w:sz w:val="20"/>
          <w:szCs w:val="20"/>
        </w:rPr>
      </w:pPr>
    </w:p>
    <w:p w14:paraId="752B8B16"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Apical View</w:t>
      </w:r>
    </w:p>
    <w:p w14:paraId="2283CA4C"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(A4C, 2D, 6 beats): Sweep both ventricles </w:t>
      </w:r>
    </w:p>
    <w:p w14:paraId="34F49077"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2D, 3 beats): Septal position, LV function</w:t>
      </w:r>
    </w:p>
    <w:p w14:paraId="2556EA51"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Color, 3 beats): Sweep mitral valve for regurgitation</w:t>
      </w:r>
    </w:p>
    <w:p w14:paraId="1267EB0A"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2D, 3 beats): Angle to evaluate inflow cannula</w:t>
      </w:r>
    </w:p>
    <w:p w14:paraId="37B0884B" w14:textId="5E8FE835"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 xml:space="preserve">(A4C, Color, 3 beats): inflow </w:t>
      </w:r>
      <w:bookmarkStart w:id="0" w:name="_Hlk2763770"/>
      <w:r w:rsidRPr="000D16FA">
        <w:rPr>
          <w:rFonts w:ascii="Arial" w:hAnsi="Arial" w:cs="Arial"/>
          <w:color w:val="6C6C6C"/>
          <w:sz w:val="20"/>
          <w:szCs w:val="20"/>
        </w:rPr>
        <w:t xml:space="preserve">cannula </w:t>
      </w:r>
      <w:bookmarkEnd w:id="0"/>
    </w:p>
    <w:p w14:paraId="0A697ECA" w14:textId="3BFB965A"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PW, CW): inflow cannula</w:t>
      </w:r>
    </w:p>
    <w:p w14:paraId="0C31C12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2D, 3 beats): RV function</w:t>
      </w:r>
    </w:p>
    <w:p w14:paraId="6BCCEB95"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Color, 3 beats): Sweep tricuspid valve for regurgitation</w:t>
      </w:r>
    </w:p>
    <w:p w14:paraId="2F76A638"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CW): Peak TR velocity</w:t>
      </w:r>
    </w:p>
    <w:p w14:paraId="75D38C2E"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(A4C, M-mode): lateral annulus of RV for TAPSE measurement</w:t>
      </w:r>
    </w:p>
    <w:p w14:paraId="4FB5B8BF"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(A5C, Color, 3 beats): Sweep aortic valve for regurgitation</w:t>
      </w:r>
    </w:p>
    <w:p w14:paraId="097D50EE" w14:textId="77777777" w:rsidR="000D16FA" w:rsidRPr="000D16FA" w:rsidRDefault="000D16FA" w:rsidP="000D16FA">
      <w:pPr>
        <w:spacing w:line="240" w:lineRule="exact"/>
        <w:rPr>
          <w:rFonts w:ascii="Arial" w:hAnsi="Arial" w:cs="Arial"/>
          <w:b/>
          <w:color w:val="6C6C6C"/>
          <w:sz w:val="20"/>
          <w:szCs w:val="20"/>
        </w:rPr>
      </w:pPr>
    </w:p>
    <w:p w14:paraId="27967043" w14:textId="77777777" w:rsidR="000D16FA" w:rsidRPr="000D16FA" w:rsidRDefault="000D16FA" w:rsidP="000D16FA">
      <w:pPr>
        <w:spacing w:line="240" w:lineRule="exact"/>
        <w:rPr>
          <w:rFonts w:ascii="Arial" w:hAnsi="Arial" w:cs="Arial"/>
          <w:b/>
          <w:color w:val="6C6C6C"/>
          <w:sz w:val="20"/>
          <w:szCs w:val="20"/>
        </w:rPr>
      </w:pPr>
      <w:r w:rsidRPr="000D16FA">
        <w:rPr>
          <w:rFonts w:ascii="Arial" w:hAnsi="Arial" w:cs="Arial"/>
          <w:b/>
          <w:color w:val="6C6C6C"/>
          <w:sz w:val="20"/>
          <w:szCs w:val="20"/>
        </w:rPr>
        <w:t>Subcostal View:</w:t>
      </w:r>
    </w:p>
    <w:p w14:paraId="515D7DD9"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6 beats): RV/LV function, assess for pleural effusion</w:t>
      </w:r>
    </w:p>
    <w:p w14:paraId="0AB1E0ED" w14:textId="77777777" w:rsidR="000D16FA" w:rsidRPr="000D16FA" w:rsidRDefault="000D16FA" w:rsidP="000D16FA">
      <w:pPr>
        <w:numPr>
          <w:ilvl w:val="0"/>
          <w:numId w:val="3"/>
        </w:numPr>
        <w:spacing w:line="240" w:lineRule="exact"/>
        <w:contextualSpacing/>
        <w:rPr>
          <w:rFonts w:ascii="Arial" w:hAnsi="Arial" w:cs="Arial"/>
          <w:color w:val="6C6C6C"/>
          <w:sz w:val="20"/>
          <w:szCs w:val="20"/>
        </w:rPr>
      </w:pPr>
      <w:r w:rsidRPr="000D16FA">
        <w:rPr>
          <w:rFonts w:ascii="Arial" w:hAnsi="Arial" w:cs="Arial"/>
          <w:color w:val="6C6C6C"/>
          <w:sz w:val="20"/>
          <w:szCs w:val="20"/>
        </w:rPr>
        <w:t>(2D, 6 beats): IVC (with sniff if feasible to estimate CVP)</w:t>
      </w:r>
    </w:p>
    <w:p w14:paraId="650E9792" w14:textId="77777777" w:rsidR="000D16FA" w:rsidRPr="000D16FA" w:rsidRDefault="000D16FA" w:rsidP="000D16FA">
      <w:pPr>
        <w:spacing w:line="240" w:lineRule="exact"/>
        <w:rPr>
          <w:rFonts w:ascii="Arial" w:hAnsi="Arial" w:cs="Arial"/>
          <w:color w:val="6C6C6C"/>
          <w:sz w:val="20"/>
          <w:szCs w:val="20"/>
        </w:rPr>
      </w:pPr>
    </w:p>
    <w:p w14:paraId="7BD9B412" w14:textId="77777777" w:rsidR="000D16FA" w:rsidRPr="000D16FA" w:rsidRDefault="000D16FA" w:rsidP="000D16FA">
      <w:pPr>
        <w:spacing w:line="240" w:lineRule="exact"/>
        <w:rPr>
          <w:rFonts w:ascii="Arial" w:hAnsi="Arial" w:cs="Arial"/>
          <w:color w:val="6C6C6C"/>
          <w:sz w:val="20"/>
          <w:szCs w:val="20"/>
        </w:rPr>
      </w:pPr>
    </w:p>
    <w:p w14:paraId="69DE164A" w14:textId="77777777" w:rsidR="000D16FA" w:rsidRPr="000D16FA" w:rsidRDefault="000D16FA" w:rsidP="000D16FA">
      <w:pPr>
        <w:spacing w:line="240" w:lineRule="exact"/>
        <w:rPr>
          <w:rFonts w:ascii="Arial" w:hAnsi="Arial" w:cs="Arial"/>
          <w:color w:val="6C6C6C"/>
          <w:sz w:val="20"/>
          <w:szCs w:val="20"/>
        </w:rPr>
      </w:pPr>
    </w:p>
    <w:p w14:paraId="080A098D" w14:textId="77777777" w:rsidR="000D16FA" w:rsidRPr="000D16FA" w:rsidRDefault="000D16FA" w:rsidP="000D16FA">
      <w:pPr>
        <w:spacing w:line="240" w:lineRule="exact"/>
        <w:rPr>
          <w:rFonts w:ascii="Arial" w:hAnsi="Arial" w:cs="Arial"/>
          <w:color w:val="6C6C6C"/>
          <w:sz w:val="20"/>
          <w:szCs w:val="20"/>
        </w:rPr>
      </w:pPr>
    </w:p>
    <w:p w14:paraId="041D1296" w14:textId="77777777" w:rsidR="000D16FA" w:rsidRPr="000D16FA" w:rsidRDefault="000D16FA" w:rsidP="000D16FA">
      <w:pPr>
        <w:spacing w:line="240" w:lineRule="exact"/>
        <w:rPr>
          <w:rFonts w:ascii="Arial" w:hAnsi="Arial" w:cs="Arial"/>
          <w:color w:val="6C6C6C"/>
          <w:sz w:val="20"/>
          <w:szCs w:val="20"/>
        </w:rPr>
      </w:pPr>
    </w:p>
    <w:p w14:paraId="6A5EA5FC" w14:textId="77777777" w:rsidR="000D16FA" w:rsidRDefault="000D16FA" w:rsidP="000D16FA">
      <w:pPr>
        <w:spacing w:line="240" w:lineRule="exact"/>
        <w:rPr>
          <w:rFonts w:ascii="Arial" w:hAnsi="Arial" w:cs="Arial"/>
          <w:color w:val="6C6C6C"/>
          <w:sz w:val="20"/>
          <w:szCs w:val="20"/>
        </w:rPr>
      </w:pPr>
    </w:p>
    <w:p w14:paraId="0009D0D6" w14:textId="77777777" w:rsidR="000D16FA" w:rsidRPr="000D16FA" w:rsidRDefault="000D16FA" w:rsidP="000D16FA">
      <w:pPr>
        <w:spacing w:line="240" w:lineRule="exact"/>
        <w:rPr>
          <w:rFonts w:ascii="Arial" w:hAnsi="Arial" w:cs="Arial"/>
          <w:color w:val="6C6C6C"/>
          <w:sz w:val="20"/>
          <w:szCs w:val="20"/>
        </w:rPr>
      </w:pPr>
    </w:p>
    <w:p w14:paraId="08D7B9B6" w14:textId="77777777" w:rsidR="000D16FA" w:rsidRPr="000D16FA" w:rsidRDefault="000D16FA" w:rsidP="000D16FA">
      <w:pPr>
        <w:spacing w:line="240" w:lineRule="exact"/>
        <w:rPr>
          <w:rFonts w:ascii="Arial" w:hAnsi="Arial" w:cs="Arial"/>
          <w:color w:val="6C6C6C"/>
          <w:sz w:val="20"/>
          <w:szCs w:val="20"/>
        </w:rPr>
      </w:pPr>
    </w:p>
    <w:p w14:paraId="56FC3AD3" w14:textId="77777777" w:rsidR="000D16FA" w:rsidRPr="000D16FA" w:rsidRDefault="000D16FA" w:rsidP="000D16FA">
      <w:pPr>
        <w:spacing w:line="240" w:lineRule="exact"/>
        <w:rPr>
          <w:rFonts w:ascii="Arial" w:hAnsi="Arial" w:cs="Arial"/>
          <w:color w:val="6C6C6C"/>
          <w:sz w:val="20"/>
          <w:szCs w:val="20"/>
        </w:rPr>
      </w:pPr>
    </w:p>
    <w:p w14:paraId="256991C8" w14:textId="77777777" w:rsidR="000D16FA" w:rsidRPr="000D16FA" w:rsidRDefault="000D16FA" w:rsidP="000D16FA">
      <w:pPr>
        <w:spacing w:line="240" w:lineRule="exact"/>
        <w:rPr>
          <w:rFonts w:ascii="Arial" w:hAnsi="Arial" w:cs="Arial"/>
          <w:color w:val="6C6C6C"/>
          <w:sz w:val="20"/>
          <w:szCs w:val="20"/>
        </w:rPr>
      </w:pPr>
    </w:p>
    <w:p w14:paraId="5E0A60D9" w14:textId="77777777" w:rsidR="000D16FA" w:rsidRPr="000D16FA" w:rsidRDefault="000D16FA" w:rsidP="000D16FA">
      <w:pPr>
        <w:spacing w:line="240" w:lineRule="exact"/>
        <w:rPr>
          <w:rFonts w:ascii="Arial" w:hAnsi="Arial" w:cs="Arial"/>
          <w:color w:val="6C6C6C"/>
          <w:sz w:val="20"/>
          <w:szCs w:val="20"/>
        </w:rPr>
      </w:pPr>
    </w:p>
    <w:p w14:paraId="4F3251B4" w14:textId="77777777" w:rsidR="000D16FA" w:rsidRPr="000D16FA" w:rsidRDefault="000D16FA" w:rsidP="000D16FA">
      <w:pPr>
        <w:spacing w:line="240" w:lineRule="exact"/>
        <w:rPr>
          <w:rFonts w:ascii="Arial" w:hAnsi="Arial" w:cs="Arial"/>
          <w:color w:val="6C6C6C"/>
          <w:sz w:val="20"/>
          <w:szCs w:val="20"/>
        </w:rPr>
      </w:pPr>
    </w:p>
    <w:p w14:paraId="58753D4E" w14:textId="77777777" w:rsidR="000D16FA" w:rsidRPr="000D16FA" w:rsidRDefault="000D16FA" w:rsidP="000D16FA">
      <w:pPr>
        <w:spacing w:line="240" w:lineRule="exact"/>
        <w:rPr>
          <w:rFonts w:ascii="Arial" w:hAnsi="Arial" w:cs="Arial"/>
          <w:color w:val="6C6C6C"/>
          <w:sz w:val="20"/>
          <w:szCs w:val="20"/>
        </w:rPr>
      </w:pPr>
    </w:p>
    <w:p w14:paraId="7552F96F" w14:textId="77777777" w:rsidR="00534511" w:rsidRDefault="00534511" w:rsidP="000D16FA">
      <w:pPr>
        <w:rPr>
          <w:rFonts w:ascii="Arial" w:hAnsi="Arial" w:cs="Arial"/>
          <w:color w:val="77787B"/>
          <w:sz w:val="20"/>
          <w:szCs w:val="20"/>
        </w:rPr>
      </w:pPr>
    </w:p>
    <w:p w14:paraId="7F3AD2C0" w14:textId="77777777" w:rsidR="00534511" w:rsidRDefault="00534511" w:rsidP="000D16FA">
      <w:pPr>
        <w:rPr>
          <w:rFonts w:ascii="Arial" w:hAnsi="Arial" w:cs="Arial"/>
          <w:color w:val="77787B"/>
          <w:sz w:val="20"/>
          <w:szCs w:val="20"/>
        </w:rPr>
      </w:pPr>
    </w:p>
    <w:p w14:paraId="687AA301" w14:textId="77777777" w:rsidR="001B76BB" w:rsidRDefault="001B76BB" w:rsidP="000D16FA">
      <w:pPr>
        <w:rPr>
          <w:rFonts w:ascii="Arial" w:hAnsi="Arial" w:cs="Arial"/>
          <w:color w:val="77787B"/>
          <w:sz w:val="20"/>
          <w:szCs w:val="20"/>
        </w:rPr>
      </w:pPr>
    </w:p>
    <w:p w14:paraId="6E71F395" w14:textId="77777777" w:rsidR="001B76BB" w:rsidRDefault="001B76BB" w:rsidP="000D16FA">
      <w:pPr>
        <w:rPr>
          <w:rFonts w:ascii="Arial" w:hAnsi="Arial" w:cs="Arial"/>
          <w:color w:val="77787B"/>
          <w:sz w:val="20"/>
          <w:szCs w:val="20"/>
        </w:rPr>
      </w:pPr>
    </w:p>
    <w:p w14:paraId="1C2556BB" w14:textId="77777777" w:rsidR="001B76BB" w:rsidRDefault="001B76BB" w:rsidP="000D16FA">
      <w:pPr>
        <w:rPr>
          <w:rFonts w:ascii="Arial" w:hAnsi="Arial" w:cs="Arial"/>
          <w:color w:val="77787B"/>
          <w:sz w:val="20"/>
          <w:szCs w:val="20"/>
        </w:rPr>
      </w:pPr>
    </w:p>
    <w:p w14:paraId="3C909C11" w14:textId="77777777" w:rsidR="001B76BB" w:rsidRDefault="001B76BB" w:rsidP="000D16FA">
      <w:pPr>
        <w:rPr>
          <w:rFonts w:ascii="Arial" w:hAnsi="Arial" w:cs="Arial"/>
          <w:color w:val="77787B"/>
          <w:sz w:val="20"/>
          <w:szCs w:val="20"/>
        </w:rPr>
      </w:pPr>
    </w:p>
    <w:p w14:paraId="2B133AEB" w14:textId="77777777" w:rsidR="00534511" w:rsidRDefault="00534511" w:rsidP="000D16FA">
      <w:pPr>
        <w:rPr>
          <w:rFonts w:ascii="Arial" w:hAnsi="Arial" w:cs="Arial"/>
          <w:color w:val="77787B"/>
          <w:sz w:val="20"/>
          <w:szCs w:val="20"/>
        </w:rPr>
      </w:pPr>
    </w:p>
    <w:p w14:paraId="4D4ED692" w14:textId="5D4494F4" w:rsidR="000D16FA" w:rsidRPr="000D16FA" w:rsidRDefault="000D16FA" w:rsidP="000D16FA">
      <w:pPr>
        <w:rPr>
          <w:rFonts w:ascii="Arial" w:hAnsi="Arial" w:cs="Arial"/>
          <w:b/>
          <w:color w:val="6C6C6C"/>
          <w:sz w:val="20"/>
          <w:szCs w:val="20"/>
          <w:u w:val="single"/>
        </w:rPr>
      </w:pPr>
      <w:r w:rsidRPr="000D16FA">
        <w:rPr>
          <w:rFonts w:ascii="Arial" w:hAnsi="Arial" w:cs="Arial"/>
          <w:b/>
          <w:color w:val="6C6C6C"/>
          <w:sz w:val="20"/>
          <w:szCs w:val="20"/>
          <w:u w:val="single"/>
        </w:rPr>
        <w:lastRenderedPageBreak/>
        <w:t>LVAD Speed Optimization/Ramp Transthoracic Echocardiogram Protocol:</w:t>
      </w:r>
    </w:p>
    <w:p w14:paraId="648A7B33" w14:textId="77777777" w:rsidR="000D16FA" w:rsidRPr="000D16FA" w:rsidRDefault="000D16FA" w:rsidP="000D16FA">
      <w:pPr>
        <w:numPr>
          <w:ilvl w:val="0"/>
          <w:numId w:val="9"/>
        </w:numPr>
        <w:contextualSpacing/>
        <w:rPr>
          <w:rFonts w:ascii="Arial" w:hAnsi="Arial" w:cs="Arial"/>
          <w:color w:val="6C6C6C"/>
          <w:sz w:val="19"/>
          <w:szCs w:val="19"/>
        </w:rPr>
      </w:pPr>
      <w:r w:rsidRPr="000D16FA">
        <w:rPr>
          <w:rFonts w:ascii="Arial" w:hAnsi="Arial" w:cs="Arial"/>
          <w:color w:val="6C6C6C"/>
          <w:sz w:val="19"/>
          <w:szCs w:val="19"/>
        </w:rPr>
        <w:t>The decision to perform an LVAD ramp study should be made in conjunction with the HF/VAD, ICU and CV surgery teams</w:t>
      </w:r>
    </w:p>
    <w:p w14:paraId="2FA53D67" w14:textId="77777777" w:rsidR="000D16FA" w:rsidRPr="000D16FA" w:rsidRDefault="000D16FA" w:rsidP="000D16FA">
      <w:pPr>
        <w:numPr>
          <w:ilvl w:val="0"/>
          <w:numId w:val="9"/>
        </w:numPr>
        <w:contextualSpacing/>
        <w:rPr>
          <w:rFonts w:ascii="Arial" w:hAnsi="Arial" w:cs="Arial"/>
          <w:color w:val="6C6C6C"/>
          <w:sz w:val="19"/>
          <w:szCs w:val="19"/>
        </w:rPr>
      </w:pPr>
      <w:r w:rsidRPr="000D16FA">
        <w:rPr>
          <w:rFonts w:ascii="Arial" w:hAnsi="Arial" w:cs="Arial"/>
          <w:color w:val="6C6C6C"/>
          <w:sz w:val="19"/>
          <w:szCs w:val="19"/>
        </w:rPr>
        <w:t>Recommend ramp studies be performed with a member of the VAD team at bedside</w:t>
      </w:r>
    </w:p>
    <w:p w14:paraId="71316524" w14:textId="77777777" w:rsidR="000D16FA" w:rsidRPr="000D16FA" w:rsidRDefault="000D16FA" w:rsidP="000D16FA">
      <w:pPr>
        <w:numPr>
          <w:ilvl w:val="0"/>
          <w:numId w:val="9"/>
        </w:numPr>
        <w:contextualSpacing/>
        <w:rPr>
          <w:rFonts w:ascii="Arial" w:hAnsi="Arial" w:cs="Arial"/>
          <w:color w:val="6C6C6C"/>
          <w:sz w:val="19"/>
          <w:szCs w:val="19"/>
        </w:rPr>
      </w:pPr>
      <w:r w:rsidRPr="000D16FA">
        <w:rPr>
          <w:rFonts w:ascii="Arial" w:hAnsi="Arial" w:cs="Arial"/>
          <w:color w:val="6C6C6C"/>
          <w:sz w:val="19"/>
          <w:szCs w:val="19"/>
        </w:rPr>
        <w:t>Indications for Ramp Study:</w:t>
      </w:r>
    </w:p>
    <w:p w14:paraId="0F021649" w14:textId="3DCEF949"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Evidence of right heart or left heart failure/</w:t>
      </w:r>
      <w:r w:rsidR="00AF3308">
        <w:rPr>
          <w:rFonts w:ascii="Arial" w:hAnsi="Arial" w:cs="Arial"/>
          <w:color w:val="6C6C6C"/>
          <w:sz w:val="19"/>
          <w:szCs w:val="19"/>
        </w:rPr>
        <w:t>p</w:t>
      </w:r>
      <w:r w:rsidRPr="000D16FA">
        <w:rPr>
          <w:rFonts w:ascii="Arial" w:hAnsi="Arial" w:cs="Arial"/>
          <w:color w:val="6C6C6C"/>
          <w:sz w:val="19"/>
          <w:szCs w:val="19"/>
        </w:rPr>
        <w:t>ersistent symptoms</w:t>
      </w:r>
    </w:p>
    <w:p w14:paraId="5E1D99E7" w14:textId="77777777"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Suboptimal surveillance study findings</w:t>
      </w:r>
    </w:p>
    <w:p w14:paraId="5B74B8A2" w14:textId="660C6CBB" w:rsidR="00AF3308"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Suspicion of device thrombus</w:t>
      </w:r>
    </w:p>
    <w:p w14:paraId="5BDB10EB" w14:textId="77E0B32B" w:rsidR="003177F8" w:rsidRPr="000D16FA" w:rsidRDefault="003177F8" w:rsidP="000D16FA">
      <w:pPr>
        <w:numPr>
          <w:ilvl w:val="1"/>
          <w:numId w:val="9"/>
        </w:numPr>
        <w:contextualSpacing/>
        <w:rPr>
          <w:rFonts w:ascii="Arial" w:hAnsi="Arial" w:cs="Arial"/>
          <w:color w:val="6C6C6C"/>
          <w:sz w:val="19"/>
          <w:szCs w:val="19"/>
        </w:rPr>
      </w:pPr>
      <w:r>
        <w:rPr>
          <w:rFonts w:ascii="Arial" w:hAnsi="Arial" w:cs="Arial"/>
          <w:color w:val="6C6C6C"/>
          <w:sz w:val="19"/>
          <w:szCs w:val="19"/>
        </w:rPr>
        <w:t>Device speed optimization</w:t>
      </w:r>
    </w:p>
    <w:p w14:paraId="6E3E54E5" w14:textId="77777777" w:rsidR="000D16FA" w:rsidRPr="000D16FA" w:rsidRDefault="000D16FA" w:rsidP="000D16FA">
      <w:pPr>
        <w:numPr>
          <w:ilvl w:val="0"/>
          <w:numId w:val="9"/>
        </w:numPr>
        <w:contextualSpacing/>
        <w:rPr>
          <w:rFonts w:ascii="Arial" w:hAnsi="Arial" w:cs="Arial"/>
          <w:color w:val="6C6C6C"/>
          <w:sz w:val="19"/>
          <w:szCs w:val="19"/>
        </w:rPr>
      </w:pPr>
      <w:r w:rsidRPr="000D16FA">
        <w:rPr>
          <w:rFonts w:ascii="Arial" w:hAnsi="Arial" w:cs="Arial"/>
          <w:color w:val="6C6C6C"/>
          <w:sz w:val="19"/>
          <w:szCs w:val="19"/>
        </w:rPr>
        <w:t>Safety:</w:t>
      </w:r>
    </w:p>
    <w:p w14:paraId="684BC7AE" w14:textId="77777777"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Ensure patient is on therapeutic anticoagulation</w:t>
      </w:r>
    </w:p>
    <w:p w14:paraId="3E384D08" w14:textId="77777777"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 xml:space="preserve">Ensure the left ventricle and aortic root are free from thrombus </w:t>
      </w:r>
    </w:p>
    <w:p w14:paraId="10EFF830" w14:textId="77777777" w:rsidR="000D16FA" w:rsidRPr="000D16FA" w:rsidRDefault="000D16FA" w:rsidP="000D16FA">
      <w:pPr>
        <w:numPr>
          <w:ilvl w:val="2"/>
          <w:numId w:val="9"/>
        </w:numPr>
        <w:contextualSpacing/>
        <w:rPr>
          <w:rFonts w:ascii="Arial" w:hAnsi="Arial" w:cs="Arial"/>
          <w:color w:val="6C6C6C"/>
          <w:sz w:val="19"/>
          <w:szCs w:val="19"/>
        </w:rPr>
      </w:pPr>
      <w:r w:rsidRPr="000D16FA">
        <w:rPr>
          <w:rFonts w:ascii="Arial" w:hAnsi="Arial" w:cs="Arial"/>
          <w:color w:val="6C6C6C"/>
          <w:sz w:val="19"/>
          <w:szCs w:val="19"/>
        </w:rPr>
        <w:t xml:space="preserve">Risk of thromboembolism with reduction in pump speed </w:t>
      </w:r>
    </w:p>
    <w:p w14:paraId="6110F977" w14:textId="249F7A5E"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Allow ≥</w:t>
      </w:r>
      <w:r w:rsidR="00426450">
        <w:rPr>
          <w:rFonts w:ascii="Arial" w:hAnsi="Arial" w:cs="Arial"/>
          <w:color w:val="6C6C6C"/>
          <w:sz w:val="19"/>
          <w:szCs w:val="19"/>
        </w:rPr>
        <w:t xml:space="preserve"> </w:t>
      </w:r>
      <w:r w:rsidR="001B76BB" w:rsidRPr="000D16FA">
        <w:rPr>
          <w:rFonts w:ascii="Arial" w:hAnsi="Arial" w:cs="Arial"/>
          <w:color w:val="6C6C6C"/>
          <w:sz w:val="19"/>
          <w:szCs w:val="19"/>
        </w:rPr>
        <w:t>2-minute</w:t>
      </w:r>
      <w:r w:rsidRPr="000D16FA">
        <w:rPr>
          <w:rFonts w:ascii="Arial" w:hAnsi="Arial" w:cs="Arial"/>
          <w:color w:val="6C6C6C"/>
          <w:sz w:val="19"/>
          <w:szCs w:val="19"/>
        </w:rPr>
        <w:t xml:space="preserve"> stabilization between speed changes</w:t>
      </w:r>
    </w:p>
    <w:p w14:paraId="633F34A0" w14:textId="77777777" w:rsidR="000D16FA" w:rsidRPr="000D16FA" w:rsidRDefault="000D16FA" w:rsidP="000D16FA">
      <w:pPr>
        <w:numPr>
          <w:ilvl w:val="2"/>
          <w:numId w:val="9"/>
        </w:numPr>
        <w:contextualSpacing/>
        <w:rPr>
          <w:rFonts w:ascii="Arial" w:hAnsi="Arial" w:cs="Arial"/>
          <w:color w:val="6C6C6C"/>
          <w:sz w:val="19"/>
          <w:szCs w:val="19"/>
        </w:rPr>
      </w:pPr>
      <w:r w:rsidRPr="000D16FA">
        <w:rPr>
          <w:rFonts w:ascii="Arial" w:hAnsi="Arial" w:cs="Arial"/>
          <w:color w:val="6C6C6C"/>
          <w:sz w:val="19"/>
          <w:szCs w:val="19"/>
        </w:rPr>
        <w:t xml:space="preserve">When decreasing RPMs: monitor for septum shifting rightward, increasing MR, increasing </w:t>
      </w:r>
      <w:proofErr w:type="spellStart"/>
      <w:r w:rsidRPr="000D16FA">
        <w:rPr>
          <w:rFonts w:ascii="Arial" w:hAnsi="Arial" w:cs="Arial"/>
          <w:color w:val="6C6C6C"/>
          <w:sz w:val="19"/>
          <w:szCs w:val="19"/>
        </w:rPr>
        <w:t>AoV</w:t>
      </w:r>
      <w:proofErr w:type="spellEnd"/>
      <w:r w:rsidRPr="000D16FA">
        <w:rPr>
          <w:rFonts w:ascii="Arial" w:hAnsi="Arial" w:cs="Arial"/>
          <w:color w:val="6C6C6C"/>
          <w:sz w:val="19"/>
          <w:szCs w:val="19"/>
        </w:rPr>
        <w:t xml:space="preserve"> opening, increases in estimated RV pressures, and any symptoms</w:t>
      </w:r>
    </w:p>
    <w:p w14:paraId="0AD2DBA2" w14:textId="77777777" w:rsidR="000D16FA" w:rsidRPr="000D16FA" w:rsidRDefault="000D16FA" w:rsidP="000D16FA">
      <w:pPr>
        <w:numPr>
          <w:ilvl w:val="2"/>
          <w:numId w:val="9"/>
        </w:numPr>
        <w:contextualSpacing/>
        <w:rPr>
          <w:rFonts w:ascii="Arial" w:hAnsi="Arial" w:cs="Arial"/>
          <w:color w:val="6C6C6C"/>
          <w:sz w:val="19"/>
          <w:szCs w:val="19"/>
        </w:rPr>
      </w:pPr>
      <w:r w:rsidRPr="000D16FA">
        <w:rPr>
          <w:rFonts w:ascii="Arial" w:hAnsi="Arial" w:cs="Arial"/>
          <w:color w:val="6C6C6C"/>
          <w:sz w:val="19"/>
          <w:szCs w:val="19"/>
        </w:rPr>
        <w:t xml:space="preserve">When increasing RPMs: monitor for septum shifting leftward, impedance of flow into inflow cannula, worsening TR, </w:t>
      </w:r>
      <w:proofErr w:type="spellStart"/>
      <w:r w:rsidRPr="000D16FA">
        <w:rPr>
          <w:rFonts w:ascii="Arial" w:hAnsi="Arial" w:cs="Arial"/>
          <w:color w:val="6C6C6C"/>
          <w:sz w:val="19"/>
          <w:szCs w:val="19"/>
        </w:rPr>
        <w:t>AoV</w:t>
      </w:r>
      <w:proofErr w:type="spellEnd"/>
      <w:r w:rsidRPr="000D16FA">
        <w:rPr>
          <w:rFonts w:ascii="Arial" w:hAnsi="Arial" w:cs="Arial"/>
          <w:color w:val="6C6C6C"/>
          <w:sz w:val="19"/>
          <w:szCs w:val="19"/>
        </w:rPr>
        <w:t xml:space="preserve"> not opening, increase in AI, suction events, and any symptoms.</w:t>
      </w:r>
    </w:p>
    <w:p w14:paraId="064E3CC4" w14:textId="2944C155" w:rsidR="000D16FA" w:rsidRPr="000D16FA" w:rsidRDefault="000D16FA" w:rsidP="000D16FA">
      <w:pPr>
        <w:numPr>
          <w:ilvl w:val="2"/>
          <w:numId w:val="9"/>
        </w:numPr>
        <w:contextualSpacing/>
        <w:rPr>
          <w:rFonts w:ascii="Arial" w:hAnsi="Arial" w:cs="Arial"/>
          <w:color w:val="6C6C6C"/>
          <w:sz w:val="19"/>
          <w:szCs w:val="19"/>
        </w:rPr>
      </w:pPr>
      <w:r w:rsidRPr="000D16FA">
        <w:rPr>
          <w:rFonts w:ascii="Arial" w:hAnsi="Arial" w:cs="Arial"/>
          <w:color w:val="6C6C6C"/>
          <w:sz w:val="19"/>
          <w:szCs w:val="19"/>
        </w:rPr>
        <w:t>H</w:t>
      </w:r>
      <w:r w:rsidR="00534511">
        <w:rPr>
          <w:rFonts w:ascii="Arial" w:hAnsi="Arial" w:cs="Arial"/>
          <w:color w:val="6C6C6C"/>
          <w:sz w:val="19"/>
          <w:szCs w:val="19"/>
        </w:rPr>
        <w:t>eartMate3</w:t>
      </w:r>
      <w:r w:rsidRPr="000D16FA">
        <w:rPr>
          <w:rFonts w:ascii="Arial" w:hAnsi="Arial" w:cs="Arial"/>
          <w:color w:val="6C6C6C"/>
          <w:sz w:val="19"/>
          <w:szCs w:val="19"/>
        </w:rPr>
        <w:t xml:space="preserve"> 100 RPM increments</w:t>
      </w:r>
    </w:p>
    <w:p w14:paraId="027DEBF2" w14:textId="77777777" w:rsidR="000D16FA" w:rsidRPr="000D16FA" w:rsidRDefault="000D16FA" w:rsidP="000D16FA">
      <w:pPr>
        <w:numPr>
          <w:ilvl w:val="1"/>
          <w:numId w:val="9"/>
        </w:numPr>
        <w:contextualSpacing/>
        <w:rPr>
          <w:rFonts w:ascii="Arial" w:hAnsi="Arial" w:cs="Arial"/>
          <w:color w:val="6C6C6C"/>
          <w:sz w:val="19"/>
          <w:szCs w:val="19"/>
        </w:rPr>
      </w:pPr>
      <w:r w:rsidRPr="000D16FA">
        <w:rPr>
          <w:rFonts w:ascii="Arial" w:hAnsi="Arial" w:cs="Arial"/>
          <w:color w:val="6C6C6C"/>
          <w:sz w:val="19"/>
          <w:szCs w:val="19"/>
        </w:rPr>
        <w:t>Test endpoints: completion of test/desired outcome attained, suction event, hypotension, hypertension, symptoms</w:t>
      </w:r>
    </w:p>
    <w:p w14:paraId="33D153FE" w14:textId="77777777" w:rsidR="000D16FA" w:rsidRPr="000D16FA" w:rsidRDefault="000D16FA" w:rsidP="000D16FA">
      <w:pPr>
        <w:rPr>
          <w:rFonts w:ascii="Arial" w:hAnsi="Arial" w:cs="Arial"/>
          <w:color w:val="6C6C6C"/>
          <w:sz w:val="19"/>
          <w:szCs w:val="19"/>
        </w:rPr>
      </w:pPr>
    </w:p>
    <w:p w14:paraId="00901025" w14:textId="77777777" w:rsidR="000D16FA" w:rsidRPr="000D16FA" w:rsidRDefault="000D16FA" w:rsidP="000D16FA">
      <w:pPr>
        <w:rPr>
          <w:rFonts w:ascii="Arial" w:hAnsi="Arial" w:cs="Arial"/>
          <w:i/>
          <w:color w:val="6C6C6C"/>
          <w:sz w:val="19"/>
          <w:szCs w:val="19"/>
        </w:rPr>
      </w:pPr>
      <w:r w:rsidRPr="000D16FA">
        <w:rPr>
          <w:rFonts w:ascii="Arial" w:hAnsi="Arial" w:cs="Arial"/>
          <w:i/>
          <w:color w:val="6C6C6C"/>
          <w:sz w:val="19"/>
          <w:szCs w:val="19"/>
        </w:rPr>
        <w:t>See attached worksheet</w:t>
      </w:r>
    </w:p>
    <w:p w14:paraId="31C80FE4" w14:textId="77777777" w:rsidR="000D16FA" w:rsidRPr="000D16FA" w:rsidRDefault="000D16FA" w:rsidP="000D16FA">
      <w:pPr>
        <w:rPr>
          <w:rFonts w:ascii="Arial" w:hAnsi="Arial" w:cs="Arial"/>
          <w:color w:val="6C6C6C"/>
          <w:sz w:val="19"/>
          <w:szCs w:val="19"/>
        </w:rPr>
      </w:pPr>
      <w:r w:rsidRPr="000D16FA">
        <w:rPr>
          <w:rFonts w:ascii="Arial" w:hAnsi="Arial" w:cs="Arial"/>
          <w:color w:val="6C6C6C"/>
          <w:sz w:val="19"/>
          <w:szCs w:val="19"/>
        </w:rPr>
        <w:t>Annotate RPM on screen with every change (minimum 2-minute stabilization between changes)</w:t>
      </w:r>
    </w:p>
    <w:p w14:paraId="63167D5C" w14:textId="77777777" w:rsidR="000D16FA" w:rsidRPr="000D16FA" w:rsidRDefault="000D16FA" w:rsidP="000D16FA">
      <w:pPr>
        <w:rPr>
          <w:rFonts w:ascii="Arial" w:hAnsi="Arial" w:cs="Arial"/>
          <w:color w:val="6C6C6C"/>
          <w:sz w:val="20"/>
          <w:szCs w:val="20"/>
        </w:rPr>
      </w:pPr>
    </w:p>
    <w:p w14:paraId="70D42E77" w14:textId="77777777" w:rsidR="000D16FA" w:rsidRPr="000D16FA" w:rsidRDefault="000D16FA" w:rsidP="000D16FA">
      <w:pPr>
        <w:rPr>
          <w:rFonts w:ascii="Arial" w:hAnsi="Arial" w:cs="Arial"/>
          <w:b/>
          <w:color w:val="6C6C6C"/>
          <w:sz w:val="19"/>
          <w:szCs w:val="19"/>
        </w:rPr>
      </w:pPr>
      <w:r w:rsidRPr="000D16FA">
        <w:rPr>
          <w:rFonts w:ascii="Arial" w:hAnsi="Arial" w:cs="Arial"/>
          <w:b/>
          <w:color w:val="6C6C6C"/>
          <w:sz w:val="19"/>
          <w:szCs w:val="19"/>
        </w:rPr>
        <w:t xml:space="preserve">Suggested views: </w:t>
      </w:r>
    </w:p>
    <w:p w14:paraId="17076CF1"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 xml:space="preserve">PLAX (2D, 3 beats): </w:t>
      </w:r>
      <w:proofErr w:type="spellStart"/>
      <w:r w:rsidRPr="000D16FA">
        <w:rPr>
          <w:rFonts w:ascii="Arial" w:hAnsi="Arial" w:cs="Arial"/>
          <w:color w:val="6C6C6C"/>
          <w:sz w:val="19"/>
          <w:szCs w:val="19"/>
        </w:rPr>
        <w:t>LVIDd</w:t>
      </w:r>
      <w:proofErr w:type="spellEnd"/>
      <w:r w:rsidRPr="000D16FA">
        <w:rPr>
          <w:rFonts w:ascii="Arial" w:hAnsi="Arial" w:cs="Arial"/>
          <w:color w:val="6C6C6C"/>
          <w:sz w:val="19"/>
          <w:szCs w:val="19"/>
        </w:rPr>
        <w:t xml:space="preserve"> x3 beats</w:t>
      </w:r>
    </w:p>
    <w:p w14:paraId="12EB07A2"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PLAX or PSX (M-mode, 10 beats): Aortic valve opening (out of 10 beats)</w:t>
      </w:r>
    </w:p>
    <w:p w14:paraId="5D90A086"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PLAX (Color, 3 beats): degree of AI</w:t>
      </w:r>
    </w:p>
    <w:p w14:paraId="106B2A3F"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PLAX or A4C (Color, 3 beats): degree of MR</w:t>
      </w:r>
    </w:p>
    <w:p w14:paraId="7A406622"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PSAX (2D, 3 beats): septal position</w:t>
      </w:r>
    </w:p>
    <w:p w14:paraId="139B2FD9"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A4C (2D, 3 beats): septal position</w:t>
      </w:r>
    </w:p>
    <w:p w14:paraId="4387574C"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A4C: (2D, 3 beats): RV function</w:t>
      </w:r>
    </w:p>
    <w:p w14:paraId="3A2CD2AE"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 xml:space="preserve">PLAX, PSAX or A4C (Color and CW Doppler, 3 beats): degree of TR </w:t>
      </w:r>
    </w:p>
    <w:p w14:paraId="649B2F68" w14:textId="77777777" w:rsidR="000D16FA" w:rsidRPr="000D16FA" w:rsidRDefault="000D16FA" w:rsidP="000D16FA">
      <w:pPr>
        <w:numPr>
          <w:ilvl w:val="0"/>
          <w:numId w:val="8"/>
        </w:numPr>
        <w:contextualSpacing/>
        <w:rPr>
          <w:rFonts w:ascii="Arial" w:hAnsi="Arial" w:cs="Arial"/>
          <w:color w:val="6C6C6C"/>
          <w:sz w:val="19"/>
          <w:szCs w:val="19"/>
        </w:rPr>
      </w:pPr>
      <w:r w:rsidRPr="000D16FA">
        <w:rPr>
          <w:rFonts w:ascii="Arial" w:hAnsi="Arial" w:cs="Arial"/>
          <w:color w:val="6C6C6C"/>
          <w:sz w:val="19"/>
          <w:szCs w:val="19"/>
        </w:rPr>
        <w:t>A4C or PLAX (2D, Color Doppler, PW, CW): inflow cannula</w:t>
      </w:r>
    </w:p>
    <w:p w14:paraId="30768C96" w14:textId="77777777" w:rsidR="00F858A4" w:rsidRDefault="00F858A4" w:rsidP="007575DC">
      <w:pPr>
        <w:spacing w:line="240" w:lineRule="exact"/>
        <w:rPr>
          <w:rFonts w:ascii="Arial" w:hAnsi="Arial" w:cs="Arial"/>
          <w:b/>
          <w:color w:val="578988"/>
          <w:spacing w:val="20"/>
          <w:sz w:val="18"/>
          <w:szCs w:val="18"/>
        </w:rPr>
      </w:pPr>
    </w:p>
    <w:p w14:paraId="4EFC2E3C" w14:textId="77777777" w:rsidR="000D16FA" w:rsidRPr="007C7746" w:rsidRDefault="000D16FA" w:rsidP="000D16FA">
      <w:pPr>
        <w:spacing w:line="240" w:lineRule="exact"/>
        <w:rPr>
          <w:rFonts w:ascii="Arial" w:hAnsi="Arial" w:cs="Arial"/>
          <w:b/>
          <w:color w:val="578988"/>
          <w:spacing w:val="20"/>
          <w:sz w:val="18"/>
          <w:szCs w:val="18"/>
        </w:rPr>
      </w:pPr>
      <w:r>
        <w:rPr>
          <w:rFonts w:ascii="Arial" w:hAnsi="Arial" w:cs="Arial"/>
          <w:b/>
          <w:color w:val="578988"/>
          <w:spacing w:val="20"/>
          <w:sz w:val="18"/>
          <w:szCs w:val="18"/>
        </w:rPr>
        <w:t xml:space="preserve">AUTHORS </w:t>
      </w:r>
    </w:p>
    <w:p w14:paraId="3B86822C" w14:textId="77777777" w:rsidR="000D16FA" w:rsidRPr="000A072E" w:rsidRDefault="000D16FA" w:rsidP="000D16FA">
      <w:pPr>
        <w:spacing w:line="240" w:lineRule="exact"/>
        <w:rPr>
          <w:rFonts w:ascii="Arial" w:hAnsi="Arial" w:cs="Arial"/>
          <w:color w:val="6C6C6C"/>
          <w:sz w:val="16"/>
          <w:szCs w:val="16"/>
        </w:rPr>
      </w:pPr>
      <w:r w:rsidRPr="000A072E">
        <w:rPr>
          <w:rFonts w:ascii="Arial" w:hAnsi="Arial" w:cs="Arial"/>
          <w:color w:val="6C6C6C"/>
          <w:sz w:val="16"/>
          <w:szCs w:val="16"/>
        </w:rPr>
        <w:t xml:space="preserve">Anna </w:t>
      </w:r>
      <w:proofErr w:type="spellStart"/>
      <w:r w:rsidRPr="000A072E">
        <w:rPr>
          <w:rFonts w:ascii="Arial" w:hAnsi="Arial" w:cs="Arial"/>
          <w:color w:val="6C6C6C"/>
          <w:sz w:val="16"/>
          <w:szCs w:val="16"/>
        </w:rPr>
        <w:t>Joong</w:t>
      </w:r>
      <w:proofErr w:type="spellEnd"/>
      <w:r w:rsidRPr="000A072E">
        <w:rPr>
          <w:rFonts w:ascii="Arial" w:hAnsi="Arial" w:cs="Arial"/>
          <w:color w:val="6C6C6C"/>
          <w:sz w:val="16"/>
          <w:szCs w:val="16"/>
        </w:rPr>
        <w:t>, MD</w:t>
      </w:r>
    </w:p>
    <w:p w14:paraId="323CABAD" w14:textId="77777777" w:rsidR="000D16FA" w:rsidRPr="001F67B8" w:rsidRDefault="000D16FA" w:rsidP="000D16FA">
      <w:pPr>
        <w:spacing w:line="240" w:lineRule="exact"/>
        <w:rPr>
          <w:rFonts w:ascii="Arial" w:hAnsi="Arial" w:cs="Arial"/>
          <w:color w:val="6C6C6C"/>
          <w:sz w:val="16"/>
          <w:szCs w:val="16"/>
        </w:rPr>
      </w:pPr>
      <w:r w:rsidRPr="000A072E">
        <w:rPr>
          <w:rFonts w:ascii="Arial" w:hAnsi="Arial" w:cs="Arial"/>
          <w:color w:val="6C6C6C"/>
          <w:sz w:val="16"/>
          <w:szCs w:val="16"/>
        </w:rPr>
        <w:t>David M. Peng, MD</w:t>
      </w:r>
    </w:p>
    <w:p w14:paraId="5C92CF95" w14:textId="77777777" w:rsidR="000D16FA" w:rsidRPr="001F67B8" w:rsidRDefault="000D16FA" w:rsidP="000D16FA">
      <w:pPr>
        <w:spacing w:line="240" w:lineRule="exact"/>
        <w:rPr>
          <w:rFonts w:ascii="Arial" w:hAnsi="Arial" w:cs="Arial"/>
          <w:color w:val="6C6C6C"/>
          <w:sz w:val="16"/>
          <w:szCs w:val="16"/>
        </w:rPr>
      </w:pPr>
    </w:p>
    <w:p w14:paraId="073268C4" w14:textId="77777777" w:rsidR="000D16FA" w:rsidRDefault="000D16FA" w:rsidP="000D16FA">
      <w:pPr>
        <w:spacing w:line="240" w:lineRule="exact"/>
        <w:rPr>
          <w:rFonts w:ascii="Arial" w:hAnsi="Arial" w:cs="Arial"/>
          <w:b/>
          <w:color w:val="578988"/>
          <w:spacing w:val="20"/>
          <w:sz w:val="18"/>
          <w:szCs w:val="18"/>
        </w:rPr>
      </w:pPr>
      <w:r>
        <w:rPr>
          <w:rFonts w:ascii="Arial" w:hAnsi="Arial" w:cs="Arial"/>
          <w:b/>
          <w:color w:val="578988"/>
          <w:spacing w:val="20"/>
          <w:sz w:val="18"/>
          <w:szCs w:val="18"/>
        </w:rPr>
        <w:t>CONTRIBUTING CENTERS</w:t>
      </w:r>
    </w:p>
    <w:p w14:paraId="39537588" w14:textId="383E81A8" w:rsidR="000D16FA" w:rsidRPr="000A072E" w:rsidRDefault="000D16FA" w:rsidP="000D16FA">
      <w:pPr>
        <w:spacing w:line="240" w:lineRule="exact"/>
        <w:rPr>
          <w:rFonts w:ascii="Arial" w:hAnsi="Arial" w:cs="Arial"/>
          <w:color w:val="6C6C6C"/>
          <w:sz w:val="16"/>
          <w:szCs w:val="16"/>
        </w:rPr>
      </w:pPr>
      <w:r w:rsidRPr="000A072E">
        <w:rPr>
          <w:rFonts w:ascii="Arial" w:hAnsi="Arial" w:cs="Arial"/>
          <w:color w:val="6C6C6C"/>
          <w:sz w:val="16"/>
          <w:szCs w:val="16"/>
        </w:rPr>
        <w:t>Lurie Children’s Hospital</w:t>
      </w:r>
      <w:r w:rsidR="00DC1A31">
        <w:rPr>
          <w:rFonts w:ascii="Arial" w:hAnsi="Arial" w:cs="Arial"/>
          <w:color w:val="6C6C6C"/>
          <w:sz w:val="16"/>
          <w:szCs w:val="16"/>
        </w:rPr>
        <w:t xml:space="preserve">, </w:t>
      </w:r>
      <w:r w:rsidRPr="000A072E">
        <w:rPr>
          <w:rFonts w:ascii="Arial" w:hAnsi="Arial" w:cs="Arial"/>
          <w:color w:val="6C6C6C"/>
          <w:sz w:val="16"/>
          <w:szCs w:val="16"/>
        </w:rPr>
        <w:t>Mott Children’s Hospital</w:t>
      </w:r>
      <w:r w:rsidR="00DC1A31">
        <w:rPr>
          <w:rFonts w:ascii="Arial" w:hAnsi="Arial" w:cs="Arial"/>
          <w:color w:val="6C6C6C"/>
          <w:sz w:val="16"/>
          <w:szCs w:val="16"/>
        </w:rPr>
        <w:t xml:space="preserve">, &amp; </w:t>
      </w:r>
      <w:r w:rsidRPr="000A072E">
        <w:rPr>
          <w:rFonts w:ascii="Arial" w:hAnsi="Arial" w:cs="Arial"/>
          <w:color w:val="6C6C6C"/>
          <w:sz w:val="16"/>
          <w:szCs w:val="16"/>
        </w:rPr>
        <w:t>Cincinnati Children’s Hospital</w:t>
      </w:r>
    </w:p>
    <w:p w14:paraId="51D0BF8B" w14:textId="77777777" w:rsidR="000D16FA" w:rsidRDefault="000D16FA" w:rsidP="000D16FA">
      <w:pPr>
        <w:spacing w:line="240" w:lineRule="exact"/>
        <w:rPr>
          <w:rFonts w:ascii="Arial" w:hAnsi="Arial" w:cs="Arial"/>
          <w:i/>
          <w:color w:val="6C6C6C"/>
          <w:sz w:val="16"/>
          <w:szCs w:val="16"/>
        </w:rPr>
      </w:pPr>
    </w:p>
    <w:p w14:paraId="505108DE" w14:textId="77777777" w:rsidR="000D16FA" w:rsidRPr="000A072E" w:rsidRDefault="000D16FA" w:rsidP="000D16FA">
      <w:pPr>
        <w:spacing w:line="240" w:lineRule="exact"/>
        <w:rPr>
          <w:rFonts w:ascii="Arial" w:hAnsi="Arial" w:cs="Arial"/>
          <w:b/>
          <w:i/>
          <w:color w:val="6C6C6C"/>
          <w:sz w:val="16"/>
          <w:szCs w:val="16"/>
        </w:rPr>
      </w:pPr>
      <w:r w:rsidRPr="000A072E">
        <w:rPr>
          <w:rFonts w:ascii="Arial" w:hAnsi="Arial" w:cs="Arial"/>
          <w:b/>
          <w:i/>
          <w:color w:val="6C6C6C"/>
          <w:sz w:val="16"/>
          <w:szCs w:val="16"/>
        </w:rPr>
        <w:t>Adapted from:</w:t>
      </w:r>
    </w:p>
    <w:p w14:paraId="4FCE1087" w14:textId="77777777" w:rsidR="000D16FA" w:rsidRPr="000A072E" w:rsidRDefault="000D16FA" w:rsidP="000D16FA">
      <w:pPr>
        <w:spacing w:line="240" w:lineRule="exact"/>
        <w:rPr>
          <w:rFonts w:ascii="Arial" w:hAnsi="Arial" w:cs="Arial"/>
          <w:color w:val="6C6C6C"/>
          <w:sz w:val="16"/>
          <w:szCs w:val="16"/>
        </w:rPr>
      </w:pPr>
      <w:proofErr w:type="spellStart"/>
      <w:r w:rsidRPr="000A072E">
        <w:rPr>
          <w:rFonts w:ascii="Arial" w:hAnsi="Arial" w:cs="Arial"/>
          <w:color w:val="6C6C6C"/>
          <w:sz w:val="16"/>
          <w:szCs w:val="16"/>
        </w:rPr>
        <w:t>Stainback</w:t>
      </w:r>
      <w:proofErr w:type="spellEnd"/>
      <w:r w:rsidRPr="000A072E">
        <w:rPr>
          <w:rFonts w:ascii="Arial" w:hAnsi="Arial" w:cs="Arial"/>
          <w:color w:val="6C6C6C"/>
          <w:sz w:val="16"/>
          <w:szCs w:val="16"/>
        </w:rPr>
        <w:t xml:space="preserve"> RF, Estep JD, </w:t>
      </w:r>
      <w:proofErr w:type="spellStart"/>
      <w:r w:rsidRPr="000A072E">
        <w:rPr>
          <w:rFonts w:ascii="Arial" w:hAnsi="Arial" w:cs="Arial"/>
          <w:color w:val="6C6C6C"/>
          <w:sz w:val="16"/>
          <w:szCs w:val="16"/>
        </w:rPr>
        <w:t>Agler</w:t>
      </w:r>
      <w:proofErr w:type="spellEnd"/>
      <w:r w:rsidRPr="000A072E">
        <w:rPr>
          <w:rFonts w:ascii="Arial" w:hAnsi="Arial" w:cs="Arial"/>
          <w:color w:val="6C6C6C"/>
          <w:sz w:val="16"/>
          <w:szCs w:val="16"/>
        </w:rPr>
        <w:t xml:space="preserve"> DA, Birks EJ, Bremer M, Hung J, Kirkpatrick JN, Rogers JG, Shah NR and American Society of E. Echocardiography in the Management of Patients with Left Ventricular Assist Devices: Recommendations from the American Society of Echocardiography. J Am Soc </w:t>
      </w:r>
      <w:proofErr w:type="spellStart"/>
      <w:r w:rsidRPr="000A072E">
        <w:rPr>
          <w:rFonts w:ascii="Arial" w:hAnsi="Arial" w:cs="Arial"/>
          <w:color w:val="6C6C6C"/>
          <w:sz w:val="16"/>
          <w:szCs w:val="16"/>
        </w:rPr>
        <w:t>Echocardiogr</w:t>
      </w:r>
      <w:proofErr w:type="spellEnd"/>
      <w:r w:rsidRPr="000A072E">
        <w:rPr>
          <w:rFonts w:ascii="Arial" w:hAnsi="Arial" w:cs="Arial"/>
          <w:color w:val="6C6C6C"/>
          <w:sz w:val="16"/>
          <w:szCs w:val="16"/>
        </w:rPr>
        <w:t xml:space="preserve">. </w:t>
      </w:r>
      <w:proofErr w:type="gramStart"/>
      <w:r w:rsidRPr="000A072E">
        <w:rPr>
          <w:rFonts w:ascii="Arial" w:hAnsi="Arial" w:cs="Arial"/>
          <w:color w:val="6C6C6C"/>
          <w:sz w:val="16"/>
          <w:szCs w:val="16"/>
        </w:rPr>
        <w:t>2015;28:853</w:t>
      </w:r>
      <w:proofErr w:type="gramEnd"/>
      <w:r w:rsidRPr="000A072E">
        <w:rPr>
          <w:rFonts w:ascii="Arial" w:hAnsi="Arial" w:cs="Arial"/>
          <w:color w:val="6C6C6C"/>
          <w:sz w:val="16"/>
          <w:szCs w:val="16"/>
        </w:rPr>
        <w:t>-909.</w:t>
      </w:r>
    </w:p>
    <w:p w14:paraId="2F5CE9C1" w14:textId="77777777" w:rsidR="000D16FA" w:rsidRDefault="000D16FA" w:rsidP="000D16FA">
      <w:pPr>
        <w:spacing w:line="240" w:lineRule="exact"/>
        <w:rPr>
          <w:rFonts w:ascii="Arial" w:hAnsi="Arial" w:cs="Arial"/>
          <w:i/>
          <w:color w:val="6C6C6C"/>
          <w:sz w:val="16"/>
          <w:szCs w:val="16"/>
        </w:rPr>
      </w:pPr>
    </w:p>
    <w:p w14:paraId="0DAD63B5" w14:textId="2A943509" w:rsidR="00DC1A31" w:rsidRDefault="000D16FA" w:rsidP="000D16FA">
      <w:pPr>
        <w:spacing w:line="240" w:lineRule="exact"/>
        <w:rPr>
          <w:rFonts w:ascii="Arial" w:hAnsi="Arial" w:cs="Arial"/>
          <w:i/>
          <w:color w:val="6C6C6C"/>
          <w:sz w:val="16"/>
          <w:szCs w:val="16"/>
        </w:rPr>
      </w:pPr>
      <w:r w:rsidRPr="00AE24A6">
        <w:rPr>
          <w:rFonts w:ascii="Arial" w:hAnsi="Arial" w:cs="Arial"/>
          <w:b/>
          <w:i/>
          <w:color w:val="6C6C6C"/>
          <w:sz w:val="16"/>
          <w:szCs w:val="16"/>
        </w:rPr>
        <w:t>Disclaimer:</w:t>
      </w:r>
      <w:r>
        <w:rPr>
          <w:rFonts w:ascii="Arial" w:hAnsi="Arial" w:cs="Arial"/>
          <w:i/>
          <w:color w:val="6C6C6C"/>
          <w:sz w:val="16"/>
          <w:szCs w:val="16"/>
        </w:rPr>
        <w:t xml:space="preserve"> </w:t>
      </w:r>
      <w:r w:rsidR="00D8613D" w:rsidRPr="00D8613D">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D8613D" w:rsidRPr="00D8613D">
        <w:rPr>
          <w:rFonts w:ascii="Arial" w:hAnsi="Arial" w:cs="Arial"/>
          <w:i/>
          <w:color w:val="6C6C6C"/>
          <w:sz w:val="16"/>
          <w:szCs w:val="16"/>
        </w:rPr>
        <w:t>are</w:t>
      </w:r>
      <w:proofErr w:type="gramEnd"/>
      <w:r w:rsidR="00D8613D" w:rsidRPr="00D8613D">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D8613D">
        <w:rPr>
          <w:rFonts w:ascii="Arial" w:hAnsi="Arial" w:cs="Arial"/>
          <w:i/>
          <w:color w:val="6C6C6C"/>
          <w:sz w:val="16"/>
          <w:szCs w:val="16"/>
        </w:rPr>
        <w:t xml:space="preserve">  (</w:t>
      </w:r>
      <w:r w:rsidR="00DC1A31">
        <w:rPr>
          <w:rFonts w:ascii="Arial" w:hAnsi="Arial" w:cs="Arial"/>
          <w:i/>
          <w:color w:val="6C6C6C"/>
          <w:sz w:val="16"/>
          <w:szCs w:val="16"/>
        </w:rPr>
        <w:t>Revised 5/30/19</w:t>
      </w:r>
      <w:r w:rsidR="00D8613D">
        <w:rPr>
          <w:rFonts w:ascii="Arial" w:hAnsi="Arial" w:cs="Arial"/>
          <w:i/>
          <w:color w:val="6C6C6C"/>
          <w:sz w:val="16"/>
          <w:szCs w:val="16"/>
        </w:rPr>
        <w:t>)</w:t>
      </w:r>
    </w:p>
    <w:p w14:paraId="1A805B5F" w14:textId="4B441383" w:rsidR="00DC1A31" w:rsidRDefault="00DC1A31" w:rsidP="000D16FA">
      <w:pPr>
        <w:spacing w:line="240" w:lineRule="exact"/>
        <w:rPr>
          <w:rFonts w:ascii="Arial" w:hAnsi="Arial" w:cs="Arial"/>
          <w:i/>
          <w:color w:val="6C6C6C"/>
          <w:sz w:val="16"/>
          <w:szCs w:val="16"/>
        </w:rPr>
        <w:sectPr w:rsidR="00DC1A31" w:rsidSect="006A204C">
          <w:headerReference w:type="even" r:id="rId8"/>
          <w:headerReference w:type="default" r:id="rId9"/>
          <w:footerReference w:type="even" r:id="rId10"/>
          <w:footerReference w:type="default" r:id="rId11"/>
          <w:headerReference w:type="first" r:id="rId12"/>
          <w:footerReference w:type="first" r:id="rId13"/>
          <w:pgSz w:w="12240" w:h="15840"/>
          <w:pgMar w:top="900" w:right="1980" w:bottom="1908" w:left="900" w:header="720" w:footer="720" w:gutter="0"/>
          <w:cols w:space="720"/>
          <w:titlePg/>
          <w:docGrid w:linePitch="360"/>
        </w:sectPr>
      </w:pPr>
    </w:p>
    <w:p w14:paraId="4FFC6873" w14:textId="5FF77AAA" w:rsidR="00BD75D8" w:rsidRDefault="00BD75D8" w:rsidP="5CF2287A">
      <w:pPr>
        <w:rPr>
          <w:rFonts w:ascii="Arial" w:hAnsi="Arial" w:cs="Arial"/>
          <w:i/>
          <w:iCs/>
          <w:color w:val="6C6C6C"/>
          <w:sz w:val="16"/>
          <w:szCs w:val="16"/>
        </w:rPr>
      </w:pPr>
      <w:r w:rsidRPr="008C0841">
        <w:rPr>
          <w:noProof/>
        </w:rPr>
        <w:lastRenderedPageBreak/>
        <w:drawing>
          <wp:anchor distT="0" distB="0" distL="114300" distR="114300" simplePos="0" relativeHeight="251673600" behindDoc="0" locked="0" layoutInCell="1" allowOverlap="1" wp14:anchorId="7FF058DE" wp14:editId="6AFDC98F">
            <wp:simplePos x="0" y="0"/>
            <wp:positionH relativeFrom="column">
              <wp:posOffset>-571501</wp:posOffset>
            </wp:positionH>
            <wp:positionV relativeFrom="paragraph">
              <wp:posOffset>-1647825</wp:posOffset>
            </wp:positionV>
            <wp:extent cx="10010775" cy="69048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0035412" cy="6921875"/>
                    </a:xfrm>
                    <a:prstGeom prst="rect">
                      <a:avLst/>
                    </a:prstGeom>
                  </pic:spPr>
                </pic:pic>
              </a:graphicData>
            </a:graphic>
            <wp14:sizeRelH relativeFrom="margin">
              <wp14:pctWidth>0</wp14:pctWidth>
            </wp14:sizeRelH>
            <wp14:sizeRelV relativeFrom="margin">
              <wp14:pctHeight>0</wp14:pctHeight>
            </wp14:sizeRelV>
          </wp:anchor>
        </w:drawing>
      </w:r>
      <w:r w:rsidRPr="5CF2287A">
        <w:rPr>
          <w:rFonts w:ascii="Arial" w:hAnsi="Arial" w:cs="Arial"/>
          <w:i/>
          <w:iCs/>
          <w:color w:val="6C6C6C"/>
          <w:sz w:val="16"/>
          <w:szCs w:val="16"/>
        </w:rPr>
        <w:br w:type="page"/>
      </w:r>
    </w:p>
    <w:p w14:paraId="3AE19284" w14:textId="77777777" w:rsidR="00720F9B" w:rsidRDefault="00720F9B" w:rsidP="000D16FA">
      <w:pPr>
        <w:spacing w:line="240" w:lineRule="exact"/>
        <w:rPr>
          <w:rFonts w:ascii="Arial" w:hAnsi="Arial" w:cs="Arial"/>
          <w:i/>
          <w:color w:val="6C6C6C"/>
          <w:sz w:val="16"/>
          <w:szCs w:val="16"/>
        </w:rPr>
        <w:sectPr w:rsidR="00720F9B" w:rsidSect="000D16FA">
          <w:pgSz w:w="15840" w:h="12240" w:orient="landscape"/>
          <w:pgMar w:top="3060" w:right="1908" w:bottom="900" w:left="900" w:header="720" w:footer="720" w:gutter="0"/>
          <w:cols w:space="720"/>
          <w:titlePg/>
          <w:docGrid w:linePitch="360"/>
        </w:sectPr>
      </w:pPr>
    </w:p>
    <w:p w14:paraId="493DFF36" w14:textId="08E7CDF8" w:rsidR="00256B45" w:rsidRDefault="00256B45" w:rsidP="000D16FA">
      <w:pPr>
        <w:spacing w:line="240" w:lineRule="exact"/>
        <w:rPr>
          <w:rFonts w:ascii="Arial" w:hAnsi="Arial" w:cs="Arial"/>
          <w:i/>
          <w:color w:val="6C6C6C"/>
          <w:sz w:val="16"/>
          <w:szCs w:val="16"/>
        </w:rPr>
      </w:pPr>
    </w:p>
    <w:p w14:paraId="3FD561E2" w14:textId="7818FD2E" w:rsidR="00720F9B" w:rsidRDefault="00720F9B" w:rsidP="000D16FA">
      <w:pPr>
        <w:spacing w:line="240" w:lineRule="exact"/>
        <w:rPr>
          <w:rFonts w:ascii="Arial" w:hAnsi="Arial" w:cs="Arial"/>
          <w:i/>
          <w:color w:val="6C6C6C"/>
          <w:sz w:val="16"/>
          <w:szCs w:val="16"/>
        </w:rPr>
      </w:pPr>
    </w:p>
    <w:p w14:paraId="71B5C4FE" w14:textId="65534B11" w:rsidR="00720F9B" w:rsidRDefault="00720F9B" w:rsidP="000D16FA">
      <w:pPr>
        <w:spacing w:line="240" w:lineRule="exact"/>
        <w:rPr>
          <w:rFonts w:ascii="Arial" w:hAnsi="Arial" w:cs="Arial"/>
          <w:i/>
          <w:color w:val="6C6C6C"/>
          <w:sz w:val="16"/>
          <w:szCs w:val="16"/>
        </w:rPr>
      </w:pPr>
    </w:p>
    <w:p w14:paraId="4773C2B0" w14:textId="3F00A8EA" w:rsidR="00720F9B" w:rsidRDefault="00720F9B" w:rsidP="000D16FA">
      <w:pPr>
        <w:spacing w:line="240" w:lineRule="exact"/>
        <w:rPr>
          <w:rFonts w:ascii="Arial" w:hAnsi="Arial" w:cs="Arial"/>
          <w:i/>
          <w:color w:val="6C6C6C"/>
          <w:sz w:val="16"/>
          <w:szCs w:val="16"/>
        </w:rPr>
      </w:pPr>
    </w:p>
    <w:p w14:paraId="175CDDB8" w14:textId="60B2A4F9" w:rsidR="00720F9B" w:rsidRDefault="00720F9B" w:rsidP="000D16FA">
      <w:pPr>
        <w:spacing w:line="240" w:lineRule="exact"/>
        <w:rPr>
          <w:rFonts w:ascii="Arial" w:hAnsi="Arial" w:cs="Arial"/>
          <w:i/>
          <w:color w:val="6C6C6C"/>
          <w:sz w:val="16"/>
          <w:szCs w:val="16"/>
        </w:rPr>
      </w:pPr>
    </w:p>
    <w:p w14:paraId="406FC916" w14:textId="1B8228A9" w:rsidR="00720F9B" w:rsidRDefault="00720F9B" w:rsidP="000D16FA">
      <w:pPr>
        <w:spacing w:line="240" w:lineRule="exact"/>
        <w:rPr>
          <w:rFonts w:ascii="Arial" w:hAnsi="Arial" w:cs="Arial"/>
          <w:i/>
          <w:color w:val="6C6C6C"/>
          <w:sz w:val="16"/>
          <w:szCs w:val="16"/>
        </w:rPr>
      </w:pPr>
    </w:p>
    <w:p w14:paraId="6B5EA2CD" w14:textId="28987049" w:rsidR="00720F9B" w:rsidRDefault="00720F9B" w:rsidP="000D16FA">
      <w:pPr>
        <w:spacing w:line="240" w:lineRule="exact"/>
        <w:rPr>
          <w:rFonts w:ascii="Arial" w:hAnsi="Arial" w:cs="Arial"/>
          <w:i/>
          <w:color w:val="6C6C6C"/>
          <w:sz w:val="16"/>
          <w:szCs w:val="16"/>
        </w:rPr>
      </w:pPr>
    </w:p>
    <w:p w14:paraId="2A1E88C3" w14:textId="77777777" w:rsidR="00720F9B" w:rsidRPr="000D16FA" w:rsidRDefault="00720F9B" w:rsidP="00720F9B">
      <w:pPr>
        <w:rPr>
          <w:sz w:val="20"/>
          <w:szCs w:val="20"/>
          <w:u w:val="single"/>
        </w:rPr>
      </w:pPr>
      <w:r w:rsidRPr="000D16FA">
        <w:rPr>
          <w:noProof/>
          <w:sz w:val="20"/>
          <w:szCs w:val="20"/>
        </w:rPr>
        <w:drawing>
          <wp:anchor distT="0" distB="0" distL="114300" distR="114300" simplePos="0" relativeHeight="251675648" behindDoc="0" locked="0" layoutInCell="1" allowOverlap="1" wp14:anchorId="73465296" wp14:editId="6BDB2AB1">
            <wp:simplePos x="0" y="0"/>
            <wp:positionH relativeFrom="column">
              <wp:posOffset>9525</wp:posOffset>
            </wp:positionH>
            <wp:positionV relativeFrom="paragraph">
              <wp:posOffset>24765</wp:posOffset>
            </wp:positionV>
            <wp:extent cx="2863850" cy="2618740"/>
            <wp:effectExtent l="38100" t="38100" r="31750" b="29210"/>
            <wp:wrapTight wrapText="bothSides">
              <wp:wrapPolygon edited="0">
                <wp:start x="-287" y="-314"/>
                <wp:lineTo x="-287" y="21684"/>
                <wp:lineTo x="21696" y="21684"/>
                <wp:lineTo x="21696" y="-314"/>
                <wp:lineTo x="-287" y="-31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0" cy="2618740"/>
                    </a:xfrm>
                    <a:prstGeom prst="rect">
                      <a:avLst/>
                    </a:prstGeom>
                    <a:noFill/>
                    <a:ln w="28575">
                      <a:solidFill>
                        <a:srgbClr val="77787B"/>
                      </a:solidFill>
                    </a:ln>
                  </pic:spPr>
                </pic:pic>
              </a:graphicData>
            </a:graphic>
            <wp14:sizeRelH relativeFrom="page">
              <wp14:pctWidth>0</wp14:pctWidth>
            </wp14:sizeRelH>
            <wp14:sizeRelV relativeFrom="page">
              <wp14:pctHeight>0</wp14:pctHeight>
            </wp14:sizeRelV>
          </wp:anchor>
        </w:drawing>
      </w:r>
    </w:p>
    <w:p w14:paraId="70716E8A" w14:textId="77777777" w:rsidR="00720F9B" w:rsidRPr="000D16FA" w:rsidRDefault="00720F9B" w:rsidP="00720F9B">
      <w:pPr>
        <w:rPr>
          <w:sz w:val="20"/>
          <w:szCs w:val="20"/>
          <w:u w:val="single"/>
        </w:rPr>
      </w:pPr>
    </w:p>
    <w:p w14:paraId="4AAA8BD5" w14:textId="77777777" w:rsidR="00720F9B" w:rsidRPr="000D16FA" w:rsidRDefault="00720F9B" w:rsidP="00720F9B">
      <w:pPr>
        <w:rPr>
          <w:sz w:val="20"/>
          <w:szCs w:val="20"/>
          <w:u w:val="single"/>
        </w:rPr>
      </w:pPr>
    </w:p>
    <w:p w14:paraId="0BC35335" w14:textId="77777777" w:rsidR="00720F9B" w:rsidRPr="000D16FA" w:rsidRDefault="00720F9B" w:rsidP="00720F9B">
      <w:pPr>
        <w:rPr>
          <w:sz w:val="20"/>
          <w:szCs w:val="20"/>
          <w:u w:val="single"/>
        </w:rPr>
      </w:pPr>
    </w:p>
    <w:p w14:paraId="5F5BD026" w14:textId="77777777" w:rsidR="00720F9B" w:rsidRPr="000D16FA" w:rsidRDefault="00720F9B" w:rsidP="00720F9B">
      <w:pPr>
        <w:rPr>
          <w:sz w:val="20"/>
          <w:szCs w:val="20"/>
          <w:u w:val="single"/>
        </w:rPr>
      </w:pPr>
    </w:p>
    <w:p w14:paraId="604D2EF9" w14:textId="77777777" w:rsidR="00720F9B" w:rsidRPr="000D16FA" w:rsidRDefault="00720F9B" w:rsidP="00720F9B">
      <w:pPr>
        <w:rPr>
          <w:sz w:val="20"/>
          <w:szCs w:val="20"/>
          <w:u w:val="single"/>
        </w:rPr>
      </w:pPr>
    </w:p>
    <w:p w14:paraId="0C0FF940" w14:textId="77777777" w:rsidR="00720F9B" w:rsidRPr="000D16FA" w:rsidRDefault="00720F9B" w:rsidP="00720F9B">
      <w:pPr>
        <w:rPr>
          <w:sz w:val="20"/>
          <w:szCs w:val="20"/>
          <w:u w:val="single"/>
        </w:rPr>
      </w:pPr>
    </w:p>
    <w:p w14:paraId="5BD9CA37" w14:textId="77777777" w:rsidR="00720F9B" w:rsidRPr="000D16FA" w:rsidRDefault="00720F9B" w:rsidP="00720F9B">
      <w:pPr>
        <w:rPr>
          <w:sz w:val="20"/>
          <w:szCs w:val="20"/>
          <w:u w:val="single"/>
        </w:rPr>
      </w:pPr>
    </w:p>
    <w:p w14:paraId="4D2F8223" w14:textId="77777777" w:rsidR="00720F9B" w:rsidRPr="000D16FA" w:rsidRDefault="00720F9B" w:rsidP="00720F9B">
      <w:pPr>
        <w:rPr>
          <w:sz w:val="20"/>
          <w:szCs w:val="20"/>
          <w:u w:val="single"/>
        </w:rPr>
      </w:pPr>
    </w:p>
    <w:p w14:paraId="32A0509B" w14:textId="77777777" w:rsidR="00720F9B" w:rsidRPr="000D16FA" w:rsidRDefault="00720F9B" w:rsidP="00720F9B">
      <w:pPr>
        <w:rPr>
          <w:sz w:val="20"/>
          <w:szCs w:val="20"/>
          <w:u w:val="single"/>
        </w:rPr>
      </w:pPr>
    </w:p>
    <w:p w14:paraId="4B41269F" w14:textId="77777777" w:rsidR="00720F9B" w:rsidRPr="000D16FA" w:rsidRDefault="00720F9B" w:rsidP="00720F9B">
      <w:pPr>
        <w:rPr>
          <w:sz w:val="20"/>
          <w:szCs w:val="20"/>
          <w:u w:val="single"/>
        </w:rPr>
      </w:pPr>
    </w:p>
    <w:p w14:paraId="1D737336" w14:textId="77777777" w:rsidR="00720F9B" w:rsidRPr="000D16FA" w:rsidRDefault="00720F9B" w:rsidP="00720F9B">
      <w:pPr>
        <w:rPr>
          <w:sz w:val="20"/>
          <w:szCs w:val="20"/>
          <w:u w:val="single"/>
        </w:rPr>
      </w:pPr>
    </w:p>
    <w:p w14:paraId="7117A319" w14:textId="77777777" w:rsidR="00720F9B" w:rsidRPr="000D16FA" w:rsidRDefault="00720F9B" w:rsidP="00720F9B">
      <w:pPr>
        <w:rPr>
          <w:sz w:val="20"/>
          <w:szCs w:val="20"/>
        </w:rPr>
      </w:pPr>
    </w:p>
    <w:p w14:paraId="32D8F709" w14:textId="77777777" w:rsidR="00720F9B" w:rsidRPr="000D16FA" w:rsidRDefault="00720F9B" w:rsidP="00720F9B">
      <w:pPr>
        <w:rPr>
          <w:sz w:val="20"/>
          <w:szCs w:val="20"/>
        </w:rPr>
      </w:pPr>
    </w:p>
    <w:p w14:paraId="4889DEF9" w14:textId="77777777" w:rsidR="00720F9B" w:rsidRDefault="00720F9B" w:rsidP="00720F9B">
      <w:pPr>
        <w:rPr>
          <w:rFonts w:ascii="Arial" w:hAnsi="Arial" w:cs="Arial"/>
          <w:b/>
          <w:color w:val="6C6C6C"/>
          <w:sz w:val="20"/>
          <w:szCs w:val="20"/>
        </w:rPr>
      </w:pPr>
    </w:p>
    <w:p w14:paraId="6C3BD3F7" w14:textId="77777777" w:rsidR="00720F9B" w:rsidRDefault="00720F9B" w:rsidP="00720F9B">
      <w:pPr>
        <w:rPr>
          <w:rFonts w:ascii="Arial" w:hAnsi="Arial" w:cs="Arial"/>
          <w:b/>
          <w:color w:val="6C6C6C"/>
          <w:sz w:val="20"/>
          <w:szCs w:val="20"/>
        </w:rPr>
      </w:pPr>
    </w:p>
    <w:p w14:paraId="4E3F9EF2" w14:textId="77777777" w:rsidR="00720F9B" w:rsidRDefault="00720F9B" w:rsidP="00720F9B">
      <w:pPr>
        <w:rPr>
          <w:rFonts w:ascii="Arial" w:hAnsi="Arial" w:cs="Arial"/>
          <w:b/>
          <w:color w:val="6C6C6C"/>
          <w:sz w:val="20"/>
          <w:szCs w:val="20"/>
        </w:rPr>
      </w:pPr>
    </w:p>
    <w:p w14:paraId="79C17943" w14:textId="77777777" w:rsidR="00720F9B" w:rsidRDefault="00720F9B" w:rsidP="00720F9B">
      <w:pPr>
        <w:rPr>
          <w:rFonts w:ascii="Arial" w:hAnsi="Arial" w:cs="Arial"/>
          <w:b/>
          <w:color w:val="6C6C6C"/>
          <w:sz w:val="20"/>
          <w:szCs w:val="20"/>
        </w:rPr>
      </w:pPr>
    </w:p>
    <w:p w14:paraId="0E55E6E5" w14:textId="77777777" w:rsidR="00720F9B" w:rsidRPr="000D16FA" w:rsidRDefault="00720F9B" w:rsidP="00720F9B">
      <w:pPr>
        <w:rPr>
          <w:rFonts w:ascii="Arial" w:hAnsi="Arial" w:cs="Arial"/>
          <w:color w:val="6C6C6C"/>
          <w:sz w:val="20"/>
          <w:szCs w:val="20"/>
        </w:rPr>
      </w:pPr>
      <w:r w:rsidRPr="000D16FA">
        <w:rPr>
          <w:rFonts w:ascii="Arial" w:hAnsi="Arial" w:cs="Arial"/>
          <w:b/>
          <w:color w:val="6C6C6C"/>
          <w:sz w:val="20"/>
          <w:szCs w:val="20"/>
        </w:rPr>
        <w:t>Figure 1</w:t>
      </w:r>
      <w:r w:rsidRPr="000D16FA">
        <w:rPr>
          <w:rFonts w:ascii="Arial" w:hAnsi="Arial" w:cs="Arial"/>
          <w:color w:val="6C6C6C"/>
          <w:sz w:val="20"/>
          <w:szCs w:val="20"/>
        </w:rPr>
        <w:t xml:space="preserve">. Measure </w:t>
      </w:r>
      <w:proofErr w:type="spellStart"/>
      <w:r w:rsidRPr="000D16FA">
        <w:rPr>
          <w:rFonts w:ascii="Arial" w:hAnsi="Arial" w:cs="Arial"/>
          <w:color w:val="6C6C6C"/>
          <w:sz w:val="20"/>
          <w:szCs w:val="20"/>
        </w:rPr>
        <w:t>LVIDd</w:t>
      </w:r>
      <w:proofErr w:type="spellEnd"/>
      <w:r w:rsidRPr="000D16FA">
        <w:rPr>
          <w:rFonts w:ascii="Arial" w:hAnsi="Arial" w:cs="Arial"/>
          <w:color w:val="6C6C6C"/>
          <w:sz w:val="20"/>
          <w:szCs w:val="20"/>
        </w:rPr>
        <w:t xml:space="preserve"> parallel to LV long-axis at mitral valve leaflet tips.</w:t>
      </w:r>
    </w:p>
    <w:p w14:paraId="108793DF" w14:textId="77777777" w:rsidR="00720F9B" w:rsidRPr="000D16FA" w:rsidRDefault="00720F9B" w:rsidP="00720F9B">
      <w:pPr>
        <w:rPr>
          <w:sz w:val="20"/>
          <w:szCs w:val="20"/>
        </w:rPr>
      </w:pPr>
    </w:p>
    <w:p w14:paraId="3C4079B9" w14:textId="77777777" w:rsidR="00720F9B" w:rsidRPr="000D16FA" w:rsidRDefault="00720F9B" w:rsidP="00720F9B">
      <w:pPr>
        <w:rPr>
          <w:sz w:val="20"/>
          <w:szCs w:val="20"/>
        </w:rPr>
      </w:pPr>
      <w:r w:rsidRPr="000D16FA">
        <w:rPr>
          <w:sz w:val="20"/>
          <w:szCs w:val="20"/>
        </w:rPr>
        <w:tab/>
      </w:r>
    </w:p>
    <w:p w14:paraId="108A9264" w14:textId="77777777" w:rsidR="00720F9B" w:rsidRPr="000D16FA" w:rsidRDefault="00720F9B" w:rsidP="00720F9B">
      <w:pPr>
        <w:rPr>
          <w:sz w:val="20"/>
          <w:szCs w:val="20"/>
        </w:rPr>
      </w:pPr>
      <w:r w:rsidRPr="000D16FA">
        <w:rPr>
          <w:noProof/>
          <w:sz w:val="20"/>
          <w:szCs w:val="20"/>
        </w:rPr>
        <w:drawing>
          <wp:anchor distT="0" distB="0" distL="114300" distR="114300" simplePos="0" relativeHeight="251676672" behindDoc="0" locked="0" layoutInCell="1" allowOverlap="1" wp14:anchorId="5201BF36" wp14:editId="1585D4EE">
            <wp:simplePos x="0" y="0"/>
            <wp:positionH relativeFrom="column">
              <wp:posOffset>1270</wp:posOffset>
            </wp:positionH>
            <wp:positionV relativeFrom="paragraph">
              <wp:posOffset>48895</wp:posOffset>
            </wp:positionV>
            <wp:extent cx="2872105" cy="3042920"/>
            <wp:effectExtent l="38100" t="38100" r="36195" b="43180"/>
            <wp:wrapTight wrapText="bothSides">
              <wp:wrapPolygon edited="0">
                <wp:start x="-287" y="-270"/>
                <wp:lineTo x="-287" y="21816"/>
                <wp:lineTo x="21777" y="21816"/>
                <wp:lineTo x="21777" y="-270"/>
                <wp:lineTo x="-287" y="-27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1740"/>
                    <a:stretch/>
                  </pic:blipFill>
                  <pic:spPr bwMode="auto">
                    <a:xfrm>
                      <a:off x="0" y="0"/>
                      <a:ext cx="2872105" cy="3042920"/>
                    </a:xfrm>
                    <a:prstGeom prst="rect">
                      <a:avLst/>
                    </a:prstGeom>
                    <a:noFill/>
                    <a:ln w="28575" cap="flat" cmpd="sng" algn="ctr">
                      <a:solidFill>
                        <a:srgbClr val="77787B"/>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1EB430" w14:textId="77777777" w:rsidR="00720F9B" w:rsidRPr="000D16FA" w:rsidRDefault="00720F9B" w:rsidP="00720F9B">
      <w:pPr>
        <w:rPr>
          <w:sz w:val="20"/>
          <w:szCs w:val="20"/>
        </w:rPr>
      </w:pPr>
    </w:p>
    <w:p w14:paraId="47F34F35" w14:textId="77777777" w:rsidR="00720F9B" w:rsidRPr="000D16FA" w:rsidRDefault="00720F9B" w:rsidP="00720F9B">
      <w:pPr>
        <w:rPr>
          <w:sz w:val="20"/>
          <w:szCs w:val="20"/>
        </w:rPr>
      </w:pPr>
    </w:p>
    <w:p w14:paraId="5C327FD1" w14:textId="77777777" w:rsidR="00720F9B" w:rsidRPr="000D16FA" w:rsidRDefault="00720F9B" w:rsidP="00720F9B">
      <w:pPr>
        <w:rPr>
          <w:sz w:val="20"/>
          <w:szCs w:val="20"/>
        </w:rPr>
      </w:pPr>
    </w:p>
    <w:p w14:paraId="185E4D6B" w14:textId="77777777" w:rsidR="00720F9B" w:rsidRPr="000D16FA" w:rsidRDefault="00720F9B" w:rsidP="00720F9B">
      <w:pPr>
        <w:rPr>
          <w:sz w:val="20"/>
          <w:szCs w:val="20"/>
        </w:rPr>
      </w:pPr>
    </w:p>
    <w:p w14:paraId="74CCC933" w14:textId="77777777" w:rsidR="00720F9B" w:rsidRPr="000D16FA" w:rsidRDefault="00720F9B" w:rsidP="00720F9B">
      <w:pPr>
        <w:rPr>
          <w:sz w:val="20"/>
          <w:szCs w:val="20"/>
        </w:rPr>
      </w:pPr>
    </w:p>
    <w:p w14:paraId="6F4FA6BB" w14:textId="77777777" w:rsidR="00720F9B" w:rsidRPr="000D16FA" w:rsidRDefault="00720F9B" w:rsidP="00720F9B">
      <w:pPr>
        <w:rPr>
          <w:sz w:val="20"/>
          <w:szCs w:val="20"/>
        </w:rPr>
      </w:pPr>
    </w:p>
    <w:p w14:paraId="5DBC41DA" w14:textId="77777777" w:rsidR="00720F9B" w:rsidRPr="000D16FA" w:rsidRDefault="00720F9B" w:rsidP="00720F9B">
      <w:pPr>
        <w:rPr>
          <w:sz w:val="20"/>
          <w:szCs w:val="20"/>
        </w:rPr>
      </w:pPr>
    </w:p>
    <w:p w14:paraId="1A373405" w14:textId="27F99928" w:rsidR="00720F9B" w:rsidRPr="000D16FA" w:rsidRDefault="00AE4D97" w:rsidP="00720F9B">
      <w:pPr>
        <w:rPr>
          <w:sz w:val="20"/>
          <w:szCs w:val="20"/>
        </w:rPr>
      </w:pPr>
      <w:r>
        <w:rPr>
          <w:noProof/>
          <w:sz w:val="20"/>
          <w:szCs w:val="20"/>
        </w:rPr>
        <mc:AlternateContent>
          <mc:Choice Requires="wps">
            <w:drawing>
              <wp:anchor distT="0" distB="0" distL="114300" distR="114300" simplePos="0" relativeHeight="251677696" behindDoc="0" locked="0" layoutInCell="1" allowOverlap="1" wp14:anchorId="2D7556F8" wp14:editId="30CFC771">
                <wp:simplePos x="0" y="0"/>
                <wp:positionH relativeFrom="column">
                  <wp:posOffset>835959</wp:posOffset>
                </wp:positionH>
                <wp:positionV relativeFrom="paragraph">
                  <wp:posOffset>132454</wp:posOffset>
                </wp:positionV>
                <wp:extent cx="1111623" cy="268941"/>
                <wp:effectExtent l="0" t="0" r="19050" b="10795"/>
                <wp:wrapNone/>
                <wp:docPr id="1325107742" name="Rectangle 1"/>
                <wp:cNvGraphicFramePr/>
                <a:graphic xmlns:a="http://schemas.openxmlformats.org/drawingml/2006/main">
                  <a:graphicData uri="http://schemas.microsoft.com/office/word/2010/wordprocessingShape">
                    <wps:wsp>
                      <wps:cNvSpPr/>
                      <wps:spPr>
                        <a:xfrm>
                          <a:off x="0" y="0"/>
                          <a:ext cx="1111623" cy="268941"/>
                        </a:xfrm>
                        <a:prstGeom prst="rect">
                          <a:avLst/>
                        </a:prstGeom>
                      </wps:spPr>
                      <wps:style>
                        <a:lnRef idx="2">
                          <a:schemeClr val="dk1"/>
                        </a:lnRef>
                        <a:fillRef idx="1">
                          <a:schemeClr val="lt1"/>
                        </a:fillRef>
                        <a:effectRef idx="0">
                          <a:schemeClr val="dk1"/>
                        </a:effectRef>
                        <a:fontRef idx="minor">
                          <a:schemeClr val="dk1"/>
                        </a:fontRef>
                      </wps:style>
                      <wps:txbx>
                        <w:txbxContent>
                          <w:p w14:paraId="0B7C0B72" w14:textId="0B8F85AB" w:rsidR="00AE4D97" w:rsidRPr="001B76BB" w:rsidRDefault="00AE4D97" w:rsidP="001B76B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6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 RPMs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1" style="position:absolute;margin-left:65.8pt;margin-top:10.45pt;width:87.55pt;height:21.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01]" strokecolor="black [3200]" strokeweight="1pt" w14:anchorId="2D755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">
                <v:textbox>
                  <w:txbxContent>
                    <w:p w:rsidRPr="001B76BB" w:rsidR="00AE4D97" w:rsidP="001B76BB" w:rsidRDefault="00AE4D97" w14:paraId="0B7C0B72" w14:textId="0B8F85A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6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 RPMs</w:t>
                      </w:r>
                    </w:p>
                  </w:txbxContent>
                </v:textbox>
              </v:rect>
            </w:pict>
          </mc:Fallback>
        </mc:AlternateContent>
      </w:r>
    </w:p>
    <w:p w14:paraId="52D365E7" w14:textId="77777777" w:rsidR="00720F9B" w:rsidRPr="000D16FA" w:rsidRDefault="00720F9B" w:rsidP="00720F9B">
      <w:pPr>
        <w:rPr>
          <w:sz w:val="20"/>
          <w:szCs w:val="20"/>
        </w:rPr>
      </w:pPr>
    </w:p>
    <w:p w14:paraId="12F930B4" w14:textId="77777777" w:rsidR="00720F9B" w:rsidRPr="000D16FA" w:rsidRDefault="00720F9B" w:rsidP="00720F9B">
      <w:pPr>
        <w:rPr>
          <w:sz w:val="20"/>
          <w:szCs w:val="20"/>
        </w:rPr>
      </w:pPr>
    </w:p>
    <w:p w14:paraId="7CCE1E70" w14:textId="77777777" w:rsidR="00720F9B" w:rsidRPr="000D16FA" w:rsidRDefault="00720F9B" w:rsidP="00720F9B">
      <w:pPr>
        <w:rPr>
          <w:sz w:val="20"/>
          <w:szCs w:val="20"/>
        </w:rPr>
      </w:pPr>
    </w:p>
    <w:p w14:paraId="0A729F9C" w14:textId="77777777" w:rsidR="00720F9B" w:rsidRPr="000D16FA" w:rsidRDefault="00720F9B" w:rsidP="00720F9B">
      <w:pPr>
        <w:rPr>
          <w:sz w:val="20"/>
          <w:szCs w:val="20"/>
        </w:rPr>
      </w:pPr>
    </w:p>
    <w:p w14:paraId="6A61CCF5" w14:textId="77777777" w:rsidR="00720F9B" w:rsidRPr="000D16FA" w:rsidRDefault="00720F9B" w:rsidP="00720F9B">
      <w:pPr>
        <w:rPr>
          <w:b/>
          <w:sz w:val="20"/>
          <w:szCs w:val="20"/>
        </w:rPr>
      </w:pPr>
    </w:p>
    <w:p w14:paraId="4500B011" w14:textId="77777777" w:rsidR="00720F9B" w:rsidRPr="000D16FA" w:rsidRDefault="00720F9B" w:rsidP="00720F9B">
      <w:pPr>
        <w:rPr>
          <w:rFonts w:ascii="Arial" w:hAnsi="Arial" w:cs="Arial"/>
          <w:b/>
          <w:color w:val="6C6C6C"/>
          <w:sz w:val="20"/>
          <w:szCs w:val="20"/>
        </w:rPr>
      </w:pPr>
    </w:p>
    <w:p w14:paraId="466F4694" w14:textId="77777777" w:rsidR="00720F9B" w:rsidRPr="000D16FA" w:rsidRDefault="00720F9B" w:rsidP="00720F9B">
      <w:pPr>
        <w:rPr>
          <w:rFonts w:ascii="Arial" w:hAnsi="Arial" w:cs="Arial"/>
          <w:b/>
          <w:color w:val="6C6C6C"/>
          <w:sz w:val="20"/>
          <w:szCs w:val="20"/>
        </w:rPr>
      </w:pPr>
    </w:p>
    <w:p w14:paraId="35F383C4" w14:textId="77777777" w:rsidR="00720F9B" w:rsidRPr="000D16FA" w:rsidRDefault="00720F9B" w:rsidP="00720F9B">
      <w:pPr>
        <w:rPr>
          <w:rFonts w:ascii="Arial" w:hAnsi="Arial" w:cs="Arial"/>
          <w:b/>
          <w:color w:val="6C6C6C"/>
          <w:sz w:val="20"/>
          <w:szCs w:val="20"/>
        </w:rPr>
      </w:pPr>
    </w:p>
    <w:p w14:paraId="5A12D489" w14:textId="77777777" w:rsidR="00720F9B" w:rsidRPr="000D16FA" w:rsidRDefault="00720F9B" w:rsidP="00720F9B">
      <w:pPr>
        <w:rPr>
          <w:rFonts w:ascii="Arial" w:hAnsi="Arial" w:cs="Arial"/>
          <w:b/>
          <w:color w:val="6C6C6C"/>
          <w:sz w:val="20"/>
          <w:szCs w:val="20"/>
        </w:rPr>
      </w:pPr>
    </w:p>
    <w:p w14:paraId="1F707FE9" w14:textId="77777777" w:rsidR="00720F9B" w:rsidRDefault="00720F9B" w:rsidP="00720F9B">
      <w:pPr>
        <w:rPr>
          <w:rFonts w:ascii="Arial" w:hAnsi="Arial" w:cs="Arial"/>
          <w:b/>
          <w:color w:val="6C6C6C"/>
          <w:sz w:val="20"/>
          <w:szCs w:val="20"/>
        </w:rPr>
      </w:pPr>
    </w:p>
    <w:p w14:paraId="39E7D5F3" w14:textId="77777777" w:rsidR="00720F9B" w:rsidRDefault="00720F9B" w:rsidP="00720F9B">
      <w:pPr>
        <w:rPr>
          <w:rFonts w:ascii="Arial" w:hAnsi="Arial" w:cs="Arial"/>
          <w:b/>
          <w:color w:val="6C6C6C"/>
          <w:sz w:val="20"/>
          <w:szCs w:val="20"/>
        </w:rPr>
      </w:pPr>
    </w:p>
    <w:p w14:paraId="0E07AFFC" w14:textId="77777777" w:rsidR="00720F9B" w:rsidRDefault="00720F9B" w:rsidP="00720F9B">
      <w:pPr>
        <w:rPr>
          <w:rFonts w:ascii="Arial" w:hAnsi="Arial" w:cs="Arial"/>
          <w:b/>
          <w:color w:val="6C6C6C"/>
          <w:sz w:val="20"/>
          <w:szCs w:val="20"/>
        </w:rPr>
      </w:pPr>
    </w:p>
    <w:p w14:paraId="6A82740F" w14:textId="3D68CC97" w:rsidR="00720F9B" w:rsidRPr="00720F9B" w:rsidRDefault="00720F9B" w:rsidP="00720F9B">
      <w:pPr>
        <w:rPr>
          <w:rFonts w:ascii="Arial" w:hAnsi="Arial" w:cs="Arial"/>
          <w:color w:val="6C6C6C"/>
          <w:sz w:val="20"/>
          <w:szCs w:val="20"/>
        </w:rPr>
      </w:pPr>
      <w:r w:rsidRPr="000D16FA">
        <w:rPr>
          <w:rFonts w:ascii="Arial" w:hAnsi="Arial" w:cs="Arial"/>
          <w:b/>
          <w:color w:val="6C6C6C"/>
          <w:sz w:val="20"/>
          <w:szCs w:val="20"/>
        </w:rPr>
        <w:t>Figure 2.</w:t>
      </w:r>
      <w:r w:rsidRPr="000D16FA">
        <w:rPr>
          <w:rFonts w:ascii="Arial" w:hAnsi="Arial" w:cs="Arial"/>
          <w:color w:val="6C6C6C"/>
          <w:sz w:val="20"/>
          <w:szCs w:val="20"/>
        </w:rPr>
        <w:t xml:space="preserve"> Measure aortic valve opening with m-mode (slow sweep speed). Arrows point to opening of aortic valve. Report number of openings/10 beats. (May be performed in </w:t>
      </w:r>
      <w:proofErr w:type="spellStart"/>
      <w:r w:rsidRPr="000D16FA">
        <w:rPr>
          <w:rFonts w:ascii="Arial" w:hAnsi="Arial" w:cs="Arial"/>
          <w:color w:val="6C6C6C"/>
          <w:sz w:val="20"/>
          <w:szCs w:val="20"/>
        </w:rPr>
        <w:t>paratsternal</w:t>
      </w:r>
      <w:proofErr w:type="spellEnd"/>
      <w:r w:rsidRPr="000D16FA">
        <w:rPr>
          <w:rFonts w:ascii="Arial" w:hAnsi="Arial" w:cs="Arial"/>
          <w:color w:val="6C6C6C"/>
          <w:sz w:val="20"/>
          <w:szCs w:val="20"/>
        </w:rPr>
        <w:t xml:space="preserve"> long or short axis.) (</w:t>
      </w:r>
      <w:proofErr w:type="spellStart"/>
      <w:r w:rsidRPr="000D16FA">
        <w:rPr>
          <w:rFonts w:ascii="Arial" w:hAnsi="Arial" w:cs="Arial"/>
          <w:color w:val="6C6C6C"/>
          <w:sz w:val="20"/>
          <w:szCs w:val="20"/>
        </w:rPr>
        <w:t>Stainback</w:t>
      </w:r>
      <w:proofErr w:type="spellEnd"/>
      <w:r w:rsidRPr="000D16FA">
        <w:rPr>
          <w:rFonts w:ascii="Arial" w:hAnsi="Arial" w:cs="Arial"/>
          <w:color w:val="6C6C6C"/>
          <w:sz w:val="20"/>
          <w:szCs w:val="20"/>
        </w:rPr>
        <w:t xml:space="preserve"> et al).</w:t>
      </w:r>
    </w:p>
    <w:sectPr w:rsidR="00720F9B" w:rsidRPr="00720F9B" w:rsidSect="00720F9B">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22CC" w14:textId="77777777" w:rsidR="00AA6A4F" w:rsidRDefault="00AA6A4F" w:rsidP="001F67B8">
      <w:r>
        <w:separator/>
      </w:r>
    </w:p>
  </w:endnote>
  <w:endnote w:type="continuationSeparator" w:id="0">
    <w:p w14:paraId="1BD5C9AE" w14:textId="77777777" w:rsidR="00AA6A4F" w:rsidRDefault="00AA6A4F"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1010" w14:textId="77777777" w:rsidR="007F4571" w:rsidRDefault="007F4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F129"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4EFD1689" wp14:editId="5E5674F6">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3CD8C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35D1F07D" wp14:editId="5203AD32">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15F9E4"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35D1F07D">
              <v:stroke joinstyle="miter"/>
              <v:path gradientshapeok="t" o:connecttype="rect"/>
            </v:shapetype>
            <v:shape id="Text Box 11"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v:textbox inset="0,,0,0">
                <w:txbxContent>
                  <w:p w:rsidRPr="00AE24A6" w:rsidR="007C79E3" w:rsidP="00EC044F" w:rsidRDefault="00AE24A6" w14:paraId="2715F9E4"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7218436F" wp14:editId="27DFE539">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F748AE"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 id="Text Box 1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w14:anchorId="7218436F">
              <v:textbox inset="0,,0,0">
                <w:txbxContent>
                  <w:p w:rsidRPr="00EC044F" w:rsidR="00EC044F" w:rsidP="00AE24A6" w:rsidRDefault="00EC044F" w14:paraId="22F748AE"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53D2"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63B059EA" wp14:editId="7F764756">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B41ED0"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63B059EA">
              <v:stroke joinstyle="miter"/>
              <v:path gradientshapeok="t" o:connecttype="rect"/>
            </v:shapetype>
            <v:shape id="Text Box 25"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v:textbox inset="0,,0,0">
                <w:txbxContent>
                  <w:p w:rsidRPr="00AE24A6" w:rsidR="000A6BAC" w:rsidP="000A6BAC" w:rsidRDefault="000A6BAC" w14:paraId="76B41ED0"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79BAC91" wp14:editId="2A384078">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57B2E7"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 id="Text Box 26"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w14:anchorId="779BAC91">
              <v:textbox inset="0,,0,0">
                <w:txbxContent>
                  <w:p w:rsidRPr="00EC044F" w:rsidR="000A6BAC" w:rsidP="000A6BAC" w:rsidRDefault="000A6BAC" w14:paraId="1657B2E7"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B0E16EE" wp14:editId="76929268">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2FE3B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0F6C" w14:textId="77777777" w:rsidR="00AA6A4F" w:rsidRDefault="00AA6A4F" w:rsidP="001F67B8">
      <w:r>
        <w:separator/>
      </w:r>
    </w:p>
  </w:footnote>
  <w:footnote w:type="continuationSeparator" w:id="0">
    <w:p w14:paraId="0DFFDEFC" w14:textId="77777777" w:rsidR="00AA6A4F" w:rsidRDefault="00AA6A4F"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5801" w14:textId="66AC902F" w:rsidR="007F4571" w:rsidRDefault="007F4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0A7E" w14:textId="05244720" w:rsidR="001F67B8" w:rsidRDefault="001F67B8">
    <w:pPr>
      <w:pStyle w:val="Header"/>
    </w:pPr>
    <w:r>
      <w:rPr>
        <w:noProof/>
      </w:rPr>
      <w:drawing>
        <wp:anchor distT="0" distB="0" distL="114300" distR="114300" simplePos="0" relativeHeight="251658240" behindDoc="1" locked="0" layoutInCell="1" allowOverlap="1" wp14:anchorId="68560018" wp14:editId="464E9028">
          <wp:simplePos x="0" y="0"/>
          <wp:positionH relativeFrom="page">
            <wp:posOffset>0</wp:posOffset>
          </wp:positionH>
          <wp:positionV relativeFrom="page">
            <wp:posOffset>0</wp:posOffset>
          </wp:positionV>
          <wp:extent cx="7772400" cy="1005445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E8BD" w14:textId="6546C2D0" w:rsidR="00454D58" w:rsidRDefault="00454D58">
    <w:pPr>
      <w:pStyle w:val="Header"/>
    </w:pPr>
    <w:r>
      <w:rPr>
        <w:noProof/>
      </w:rPr>
      <w:drawing>
        <wp:anchor distT="0" distB="0" distL="114300" distR="114300" simplePos="0" relativeHeight="251665408" behindDoc="1" locked="0" layoutInCell="1" allowOverlap="1" wp14:anchorId="12170A81" wp14:editId="18FAAC4A">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878895">
    <w:abstractNumId w:val="24"/>
  </w:num>
  <w:num w:numId="2" w16cid:durableId="1972861951">
    <w:abstractNumId w:val="11"/>
  </w:num>
  <w:num w:numId="3" w16cid:durableId="688797321">
    <w:abstractNumId w:val="0"/>
  </w:num>
  <w:num w:numId="4" w16cid:durableId="1448355829">
    <w:abstractNumId w:val="26"/>
  </w:num>
  <w:num w:numId="5" w16cid:durableId="1622615797">
    <w:abstractNumId w:val="2"/>
  </w:num>
  <w:num w:numId="6" w16cid:durableId="763958337">
    <w:abstractNumId w:val="4"/>
  </w:num>
  <w:num w:numId="7" w16cid:durableId="661737124">
    <w:abstractNumId w:val="12"/>
  </w:num>
  <w:num w:numId="8" w16cid:durableId="1511337429">
    <w:abstractNumId w:val="22"/>
  </w:num>
  <w:num w:numId="9" w16cid:durableId="11541718">
    <w:abstractNumId w:val="13"/>
  </w:num>
  <w:num w:numId="10" w16cid:durableId="620654279">
    <w:abstractNumId w:val="20"/>
  </w:num>
  <w:num w:numId="11" w16cid:durableId="1880823576">
    <w:abstractNumId w:val="6"/>
  </w:num>
  <w:num w:numId="12" w16cid:durableId="1627154866">
    <w:abstractNumId w:val="17"/>
  </w:num>
  <w:num w:numId="13" w16cid:durableId="93400923">
    <w:abstractNumId w:val="19"/>
  </w:num>
  <w:num w:numId="14" w16cid:durableId="1003119246">
    <w:abstractNumId w:val="9"/>
  </w:num>
  <w:num w:numId="15" w16cid:durableId="772019347">
    <w:abstractNumId w:val="10"/>
  </w:num>
  <w:num w:numId="16" w16cid:durableId="629745792">
    <w:abstractNumId w:val="14"/>
  </w:num>
  <w:num w:numId="17" w16cid:durableId="479882462">
    <w:abstractNumId w:val="7"/>
  </w:num>
  <w:num w:numId="18" w16cid:durableId="1737824917">
    <w:abstractNumId w:val="23"/>
  </w:num>
  <w:num w:numId="19" w16cid:durableId="646714448">
    <w:abstractNumId w:val="15"/>
  </w:num>
  <w:num w:numId="20" w16cid:durableId="1362630362">
    <w:abstractNumId w:val="18"/>
  </w:num>
  <w:num w:numId="21" w16cid:durableId="1290011296">
    <w:abstractNumId w:val="25"/>
  </w:num>
  <w:num w:numId="22" w16cid:durableId="689340059">
    <w:abstractNumId w:val="16"/>
  </w:num>
  <w:num w:numId="23" w16cid:durableId="672759343">
    <w:abstractNumId w:val="3"/>
  </w:num>
  <w:num w:numId="24" w16cid:durableId="6102906">
    <w:abstractNumId w:val="1"/>
  </w:num>
  <w:num w:numId="25" w16cid:durableId="970213832">
    <w:abstractNumId w:val="5"/>
  </w:num>
  <w:num w:numId="26" w16cid:durableId="147215181">
    <w:abstractNumId w:val="21"/>
  </w:num>
  <w:num w:numId="27" w16cid:durableId="738746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66"/>
    <w:rsid w:val="00022A7A"/>
    <w:rsid w:val="000A072E"/>
    <w:rsid w:val="000A6BAC"/>
    <w:rsid w:val="000D16FA"/>
    <w:rsid w:val="000D2867"/>
    <w:rsid w:val="001315A0"/>
    <w:rsid w:val="001430FA"/>
    <w:rsid w:val="00150197"/>
    <w:rsid w:val="001878EE"/>
    <w:rsid w:val="00190679"/>
    <w:rsid w:val="00192198"/>
    <w:rsid w:val="001B76BB"/>
    <w:rsid w:val="001F67B8"/>
    <w:rsid w:val="00256B45"/>
    <w:rsid w:val="0026196D"/>
    <w:rsid w:val="002F357E"/>
    <w:rsid w:val="00303239"/>
    <w:rsid w:val="003177F8"/>
    <w:rsid w:val="003514FD"/>
    <w:rsid w:val="00361191"/>
    <w:rsid w:val="00361448"/>
    <w:rsid w:val="003635D4"/>
    <w:rsid w:val="003817FD"/>
    <w:rsid w:val="003919B0"/>
    <w:rsid w:val="003F70E1"/>
    <w:rsid w:val="0041226A"/>
    <w:rsid w:val="00426450"/>
    <w:rsid w:val="00452050"/>
    <w:rsid w:val="00454D58"/>
    <w:rsid w:val="004801B2"/>
    <w:rsid w:val="004A2124"/>
    <w:rsid w:val="004F7453"/>
    <w:rsid w:val="00534511"/>
    <w:rsid w:val="005478D5"/>
    <w:rsid w:val="00581807"/>
    <w:rsid w:val="00594BDE"/>
    <w:rsid w:val="005A0D5F"/>
    <w:rsid w:val="005B2641"/>
    <w:rsid w:val="005B5662"/>
    <w:rsid w:val="005C3C9E"/>
    <w:rsid w:val="00675B36"/>
    <w:rsid w:val="006A204C"/>
    <w:rsid w:val="006B753E"/>
    <w:rsid w:val="00701A67"/>
    <w:rsid w:val="00720F9B"/>
    <w:rsid w:val="00744079"/>
    <w:rsid w:val="007575DC"/>
    <w:rsid w:val="00776DDB"/>
    <w:rsid w:val="0079761E"/>
    <w:rsid w:val="007B522E"/>
    <w:rsid w:val="007B544F"/>
    <w:rsid w:val="007C7746"/>
    <w:rsid w:val="007C79E3"/>
    <w:rsid w:val="007F4571"/>
    <w:rsid w:val="00850813"/>
    <w:rsid w:val="00871340"/>
    <w:rsid w:val="008734CA"/>
    <w:rsid w:val="00895D65"/>
    <w:rsid w:val="008B4FB7"/>
    <w:rsid w:val="008E26B1"/>
    <w:rsid w:val="00906150"/>
    <w:rsid w:val="00984F02"/>
    <w:rsid w:val="009924AD"/>
    <w:rsid w:val="009B166D"/>
    <w:rsid w:val="009B1CA4"/>
    <w:rsid w:val="009B5B8B"/>
    <w:rsid w:val="009D11D3"/>
    <w:rsid w:val="00A06B38"/>
    <w:rsid w:val="00A65E47"/>
    <w:rsid w:val="00A90CE2"/>
    <w:rsid w:val="00AA6A4F"/>
    <w:rsid w:val="00AE24A6"/>
    <w:rsid w:val="00AE4D97"/>
    <w:rsid w:val="00AF3308"/>
    <w:rsid w:val="00B415AA"/>
    <w:rsid w:val="00B56DE6"/>
    <w:rsid w:val="00B60C4B"/>
    <w:rsid w:val="00B6796D"/>
    <w:rsid w:val="00B73D6A"/>
    <w:rsid w:val="00B85763"/>
    <w:rsid w:val="00B857C5"/>
    <w:rsid w:val="00BB1E09"/>
    <w:rsid w:val="00BD6787"/>
    <w:rsid w:val="00BD75D8"/>
    <w:rsid w:val="00C11AAB"/>
    <w:rsid w:val="00C43F82"/>
    <w:rsid w:val="00C50F98"/>
    <w:rsid w:val="00C57251"/>
    <w:rsid w:val="00C7326C"/>
    <w:rsid w:val="00CB064E"/>
    <w:rsid w:val="00CB1BE2"/>
    <w:rsid w:val="00CC3167"/>
    <w:rsid w:val="00D01928"/>
    <w:rsid w:val="00D67398"/>
    <w:rsid w:val="00D7548A"/>
    <w:rsid w:val="00D76FC1"/>
    <w:rsid w:val="00D8613D"/>
    <w:rsid w:val="00DC1A31"/>
    <w:rsid w:val="00DF159F"/>
    <w:rsid w:val="00E20A57"/>
    <w:rsid w:val="00E67266"/>
    <w:rsid w:val="00EC044F"/>
    <w:rsid w:val="00EC2695"/>
    <w:rsid w:val="00ED3883"/>
    <w:rsid w:val="00EF5B53"/>
    <w:rsid w:val="00F043A4"/>
    <w:rsid w:val="00F858A4"/>
    <w:rsid w:val="00FB32D1"/>
    <w:rsid w:val="00FD7F1D"/>
    <w:rsid w:val="08418D16"/>
    <w:rsid w:val="5CF228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2830"/>
  <w14:defaultImageDpi w14:val="32767"/>
  <w15:chartTrackingRefBased/>
  <w15:docId w15:val="{FE6A2DDC-9F72-43FF-ABE6-A89D8D21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FootnoteText">
    <w:name w:val="footnote text"/>
    <w:basedOn w:val="Normal"/>
    <w:link w:val="FootnoteTextChar"/>
    <w:uiPriority w:val="99"/>
    <w:semiHidden/>
    <w:unhideWhenUsed/>
    <w:rsid w:val="000D16FA"/>
    <w:rPr>
      <w:sz w:val="20"/>
      <w:szCs w:val="20"/>
    </w:rPr>
  </w:style>
  <w:style w:type="character" w:customStyle="1" w:styleId="FootnoteTextChar">
    <w:name w:val="Footnote Text Char"/>
    <w:basedOn w:val="DefaultParagraphFont"/>
    <w:link w:val="FootnoteText"/>
    <w:uiPriority w:val="99"/>
    <w:semiHidden/>
    <w:rsid w:val="000D16FA"/>
    <w:rPr>
      <w:sz w:val="20"/>
      <w:szCs w:val="20"/>
    </w:rPr>
  </w:style>
  <w:style w:type="paragraph" w:styleId="Revision">
    <w:name w:val="Revision"/>
    <w:hidden/>
    <w:uiPriority w:val="99"/>
    <w:semiHidden/>
    <w:rsid w:val="0036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A151-E969-4CC0-84BD-A72DEB51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13</cp:revision>
  <cp:lastPrinted>2019-03-27T16:44:00Z</cp:lastPrinted>
  <dcterms:created xsi:type="dcterms:W3CDTF">2024-06-21T13:15:00Z</dcterms:created>
  <dcterms:modified xsi:type="dcterms:W3CDTF">2025-05-15T19:26:00Z</dcterms:modified>
</cp:coreProperties>
</file>