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73E" w14:textId="77777777"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39ED84DD" wp14:editId="3958F1CF">
                <wp:simplePos x="0" y="0"/>
                <wp:positionH relativeFrom="margin">
                  <wp:align>left</wp:align>
                </wp:positionH>
                <wp:positionV relativeFrom="page">
                  <wp:posOffset>350520</wp:posOffset>
                </wp:positionV>
                <wp:extent cx="5143500" cy="795020"/>
                <wp:effectExtent l="0" t="0" r="0" b="5080"/>
                <wp:wrapNone/>
                <wp:docPr id="19" name="Text Box 19"/>
                <wp:cNvGraphicFramePr/>
                <a:graphic xmlns:a="http://schemas.openxmlformats.org/drawingml/2006/main">
                  <a:graphicData uri="http://schemas.microsoft.com/office/word/2010/wordprocessingShape">
                    <wps:wsp>
                      <wps:cNvSpPr txBox="1"/>
                      <wps:spPr>
                        <a:xfrm>
                          <a:off x="0" y="0"/>
                          <a:ext cx="5143500"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C75735D" w14:textId="02943241" w:rsidR="00DF3134" w:rsidRPr="00F25148" w:rsidRDefault="00DF3134" w:rsidP="00F25148">
                            <w:pPr>
                              <w:spacing w:line="440" w:lineRule="atLeast"/>
                              <w:rPr>
                                <w:rFonts w:ascii="Arial" w:hAnsi="Arial" w:cs="Arial"/>
                                <w:color w:val="578988"/>
                                <w:sz w:val="36"/>
                                <w:szCs w:val="36"/>
                              </w:rPr>
                            </w:pPr>
                            <w:r w:rsidRPr="00F25148">
                              <w:rPr>
                                <w:rFonts w:ascii="Arial" w:hAnsi="Arial" w:cs="Arial"/>
                                <w:color w:val="578988"/>
                                <w:sz w:val="36"/>
                                <w:szCs w:val="36"/>
                              </w:rPr>
                              <w:t xml:space="preserve">IMPELLA </w:t>
                            </w:r>
                            <w:r w:rsidRPr="00884AFA">
                              <w:rPr>
                                <w:rFonts w:ascii="Arial" w:hAnsi="Arial" w:cs="Arial"/>
                                <w:color w:val="589095"/>
                                <w:sz w:val="36"/>
                                <w:szCs w:val="36"/>
                              </w:rPr>
                              <w:t>PERCUTANEOUS</w:t>
                            </w:r>
                            <w:r w:rsidRPr="00F25148">
                              <w:rPr>
                                <w:rFonts w:ascii="Arial" w:hAnsi="Arial" w:cs="Arial"/>
                                <w:color w:val="578988"/>
                                <w:sz w:val="36"/>
                                <w:szCs w:val="36"/>
                              </w:rPr>
                              <w:t xml:space="preserve"> TEMPORARY VAD</w:t>
                            </w:r>
                          </w:p>
                          <w:p w14:paraId="16F7DE94" w14:textId="353B5A47" w:rsidR="00DF3134" w:rsidRPr="00454D58" w:rsidRDefault="00DF3134" w:rsidP="00F25148">
                            <w:pPr>
                              <w:spacing w:line="440" w:lineRule="atLeast"/>
                              <w:rPr>
                                <w:rFonts w:ascii="Arial" w:hAnsi="Arial" w:cs="Arial"/>
                                <w:color w:val="578988"/>
                                <w:sz w:val="36"/>
                                <w:szCs w:val="36"/>
                              </w:rPr>
                            </w:pPr>
                            <w:r>
                              <w:rPr>
                                <w:rFonts w:ascii="Arial" w:hAnsi="Arial" w:cs="Arial"/>
                                <w:color w:val="578988"/>
                                <w:sz w:val="36"/>
                                <w:szCs w:val="36"/>
                              </w:rPr>
                              <w:t>Abbreviated Points for Quick Reference</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D84DD" id="_x0000_t202" coordsize="21600,21600" o:spt="202" path="m,l,21600r21600,l21600,xe">
                <v:stroke joinstyle="miter"/>
                <v:path gradientshapeok="t" o:connecttype="rect"/>
              </v:shapetype>
              <v:shape id="Text Box 19" o:spid="_x0000_s1026" type="#_x0000_t202" style="position:absolute;left:0;text-align:left;margin-left:0;margin-top:27.6pt;width:405pt;height:62.6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" filled="f" stroked="f">
                <v:textbox inset="0">
                  <w:txbxContent>
                    <w:p w14:paraId="5C75735D" w14:textId="02943241" w:rsidR="00DF3134" w:rsidRPr="00F25148" w:rsidRDefault="00DF3134" w:rsidP="00F25148">
                      <w:pPr>
                        <w:spacing w:line="440" w:lineRule="atLeast"/>
                        <w:rPr>
                          <w:rFonts w:ascii="Arial" w:hAnsi="Arial" w:cs="Arial"/>
                          <w:color w:val="578988"/>
                          <w:sz w:val="36"/>
                          <w:szCs w:val="36"/>
                        </w:rPr>
                      </w:pPr>
                      <w:r w:rsidRPr="00F25148">
                        <w:rPr>
                          <w:rFonts w:ascii="Arial" w:hAnsi="Arial" w:cs="Arial"/>
                          <w:color w:val="578988"/>
                          <w:sz w:val="36"/>
                          <w:szCs w:val="36"/>
                        </w:rPr>
                        <w:t xml:space="preserve">IMPELLA </w:t>
                      </w:r>
                      <w:r w:rsidRPr="00884AFA">
                        <w:rPr>
                          <w:rFonts w:ascii="Arial" w:hAnsi="Arial" w:cs="Arial"/>
                          <w:color w:val="589095"/>
                          <w:sz w:val="36"/>
                          <w:szCs w:val="36"/>
                        </w:rPr>
                        <w:t>PERCUTANEOUS</w:t>
                      </w:r>
                      <w:r w:rsidRPr="00F25148">
                        <w:rPr>
                          <w:rFonts w:ascii="Arial" w:hAnsi="Arial" w:cs="Arial"/>
                          <w:color w:val="578988"/>
                          <w:sz w:val="36"/>
                          <w:szCs w:val="36"/>
                        </w:rPr>
                        <w:t xml:space="preserve"> TEMPORARY VAD</w:t>
                      </w:r>
                    </w:p>
                    <w:p w14:paraId="16F7DE94" w14:textId="353B5A47" w:rsidR="00DF3134" w:rsidRPr="00454D58" w:rsidRDefault="00DF3134" w:rsidP="00F25148">
                      <w:pPr>
                        <w:spacing w:line="440" w:lineRule="atLeast"/>
                        <w:rPr>
                          <w:rFonts w:ascii="Arial" w:hAnsi="Arial" w:cs="Arial"/>
                          <w:color w:val="578988"/>
                          <w:sz w:val="36"/>
                          <w:szCs w:val="36"/>
                        </w:rPr>
                      </w:pPr>
                      <w:r>
                        <w:rPr>
                          <w:rFonts w:ascii="Arial" w:hAnsi="Arial" w:cs="Arial"/>
                          <w:color w:val="578988"/>
                          <w:sz w:val="36"/>
                          <w:szCs w:val="36"/>
                        </w:rPr>
                        <w:t>Abbreviated Points for Quick Reference</w:t>
                      </w:r>
                    </w:p>
                  </w:txbxContent>
                </v:textbox>
                <w10:wrap anchorx="margin" anchory="page"/>
              </v:shape>
            </w:pict>
          </mc:Fallback>
        </mc:AlternateContent>
      </w:r>
      <w:r w:rsidR="00454D58">
        <w:rPr>
          <w:noProof/>
        </w:rPr>
        <mc:AlternateContent>
          <mc:Choice Requires="wps">
            <w:drawing>
              <wp:anchor distT="0" distB="0" distL="114300" distR="114300" simplePos="0" relativeHeight="251659264" behindDoc="1" locked="0" layoutInCell="1" allowOverlap="1" wp14:anchorId="1BF6224C" wp14:editId="4C8E72A8">
                <wp:simplePos x="0" y="0"/>
                <wp:positionH relativeFrom="page">
                  <wp:posOffset>0</wp:posOffset>
                </wp:positionH>
                <wp:positionV relativeFrom="page">
                  <wp:posOffset>1554480</wp:posOffset>
                </wp:positionV>
                <wp:extent cx="7891272" cy="1024128"/>
                <wp:effectExtent l="0" t="0" r="8255" b="0"/>
                <wp:wrapNone/>
                <wp:docPr id="2" name="Rectangle 2"/>
                <wp:cNvGraphicFramePr/>
                <a:graphic xmlns:a="http://schemas.openxmlformats.org/drawingml/2006/main">
                  <a:graphicData uri="http://schemas.microsoft.com/office/word/2010/wordprocessingShape">
                    <wps:wsp>
                      <wps:cNvSpPr/>
                      <wps:spPr>
                        <a:xfrm>
                          <a:off x="0" y="0"/>
                          <a:ext cx="7891272" cy="1024128"/>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DF3134" w:rsidRDefault="00DF3134"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224C" id="Rectangle 2" o:spid="_x0000_s1027" style="position:absolute;left:0;text-align:left;margin-left:0;margin-top:122.4pt;width:621.35pt;height:8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" fillcolor="#79c6bb" stroked="f" strokeweight="1pt">
                <v:fill opacity="9766f"/>
                <v:textbox inset="0,0,0,0">
                  <w:txbxContent>
                    <w:p w14:paraId="51EC962E" w14:textId="77777777" w:rsidR="00DF3134" w:rsidRDefault="00DF3134" w:rsidP="00FB32D1">
                      <w:pPr>
                        <w:jc w:val="center"/>
                      </w:pPr>
                    </w:p>
                  </w:txbxContent>
                </v:textbox>
                <w10:wrap anchorx="page" anchory="page"/>
              </v:rect>
            </w:pict>
          </mc:Fallback>
        </mc:AlternateContent>
      </w:r>
    </w:p>
    <w:p w14:paraId="2024BE4F" w14:textId="77777777" w:rsidR="001F67B8" w:rsidRDefault="001F67B8" w:rsidP="007C79E3">
      <w:pPr>
        <w:ind w:left="-360"/>
      </w:pPr>
    </w:p>
    <w:p w14:paraId="3CA5AF0C" w14:textId="77777777" w:rsidR="001F67B8" w:rsidRDefault="001F67B8" w:rsidP="007C79E3">
      <w:pPr>
        <w:ind w:left="-360"/>
      </w:pPr>
    </w:p>
    <w:p w14:paraId="3B392ABD" w14:textId="77777777" w:rsidR="007575DC" w:rsidRDefault="007575DC" w:rsidP="007575DC">
      <w:pPr>
        <w:spacing w:line="240" w:lineRule="exact"/>
      </w:pPr>
    </w:p>
    <w:p w14:paraId="1B296429" w14:textId="77777777" w:rsidR="009B5B8B" w:rsidRDefault="009B5B8B" w:rsidP="007575DC">
      <w:pPr>
        <w:spacing w:line="240" w:lineRule="exact"/>
      </w:pPr>
    </w:p>
    <w:p w14:paraId="1DF44805" w14:textId="77777777" w:rsidR="00B857C5" w:rsidRDefault="00B857C5"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0FD187F4" wp14:editId="745944D9">
                <wp:simplePos x="0" y="0"/>
                <wp:positionH relativeFrom="page">
                  <wp:posOffset>571500</wp:posOffset>
                </wp:positionH>
                <wp:positionV relativeFrom="page">
                  <wp:posOffset>1625600</wp:posOffset>
                </wp:positionV>
                <wp:extent cx="6638544" cy="877824"/>
                <wp:effectExtent l="0" t="0" r="0" b="11430"/>
                <wp:wrapNone/>
                <wp:docPr id="3" name="Text Box 3"/>
                <wp:cNvGraphicFramePr/>
                <a:graphic xmlns:a="http://schemas.openxmlformats.org/drawingml/2006/main">
                  <a:graphicData uri="http://schemas.microsoft.com/office/word/2010/wordprocessingShape">
                    <wps:wsp>
                      <wps:cNvSpPr txBox="1"/>
                      <wps:spPr>
                        <a:xfrm>
                          <a:off x="0" y="0"/>
                          <a:ext cx="6638544" cy="87782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970CA9" w14:textId="77777777" w:rsidR="00DF3134" w:rsidRPr="006D6B6D" w:rsidRDefault="00DF3134" w:rsidP="00B857C5">
                            <w:pPr>
                              <w:spacing w:line="280" w:lineRule="exact"/>
                              <w:rPr>
                                <w:rFonts w:ascii="Arial" w:hAnsi="Arial" w:cs="Arial"/>
                                <w:b/>
                                <w:color w:val="589095"/>
                                <w:spacing w:val="20"/>
                                <w:sz w:val="20"/>
                                <w:szCs w:val="20"/>
                              </w:rPr>
                            </w:pPr>
                            <w:r w:rsidRPr="006D6B6D">
                              <w:rPr>
                                <w:rFonts w:ascii="Arial" w:hAnsi="Arial" w:cs="Arial"/>
                                <w:b/>
                                <w:color w:val="589095"/>
                                <w:spacing w:val="20"/>
                                <w:sz w:val="20"/>
                                <w:szCs w:val="20"/>
                              </w:rPr>
                              <w:t>BACKGROUND</w:t>
                            </w:r>
                          </w:p>
                          <w:p w14:paraId="65CD833D" w14:textId="2939FE13" w:rsidR="00DF3134" w:rsidRPr="003D5D58" w:rsidRDefault="000E1EFB" w:rsidP="00B857C5">
                            <w:pPr>
                              <w:spacing w:line="280" w:lineRule="exact"/>
                              <w:rPr>
                                <w:rFonts w:ascii="Arial" w:hAnsi="Arial" w:cs="Arial"/>
                                <w:color w:val="77787B"/>
                                <w:sz w:val="20"/>
                                <w:szCs w:val="20"/>
                              </w:rPr>
                            </w:pPr>
                            <w:r>
                              <w:rPr>
                                <w:rFonts w:ascii="Arial" w:hAnsi="Arial" w:cs="Arial"/>
                                <w:color w:val="77787B"/>
                                <w:sz w:val="20"/>
                                <w:szCs w:val="20"/>
                              </w:rPr>
                              <w:t>The u</w:t>
                            </w:r>
                            <w:r w:rsidR="00DF3134" w:rsidRPr="003D5D58">
                              <w:rPr>
                                <w:rFonts w:ascii="Arial" w:hAnsi="Arial" w:cs="Arial"/>
                                <w:color w:val="77787B"/>
                                <w:sz w:val="20"/>
                                <w:szCs w:val="20"/>
                              </w:rPr>
                              <w:t xml:space="preserve">se of mechanical circulatory support in children is restricted to </w:t>
                            </w:r>
                            <w:r>
                              <w:rPr>
                                <w:rFonts w:ascii="Arial" w:hAnsi="Arial" w:cs="Arial"/>
                                <w:color w:val="77787B"/>
                                <w:sz w:val="20"/>
                                <w:szCs w:val="20"/>
                              </w:rPr>
                              <w:t xml:space="preserve">a </w:t>
                            </w:r>
                            <w:r w:rsidR="00DF3134" w:rsidRPr="003D5D58">
                              <w:rPr>
                                <w:rFonts w:ascii="Arial" w:hAnsi="Arial" w:cs="Arial"/>
                                <w:color w:val="77787B"/>
                                <w:sz w:val="20"/>
                                <w:szCs w:val="20"/>
                              </w:rPr>
                              <w:t>few devices</w:t>
                            </w:r>
                            <w:r>
                              <w:rPr>
                                <w:rFonts w:ascii="Arial" w:hAnsi="Arial" w:cs="Arial"/>
                                <w:color w:val="77787B"/>
                                <w:sz w:val="20"/>
                                <w:szCs w:val="20"/>
                              </w:rPr>
                              <w:t xml:space="preserve">, many of which have been adapted from the adult experience. The </w:t>
                            </w:r>
                            <w:r w:rsidR="00DF3134" w:rsidRPr="003D5D58">
                              <w:rPr>
                                <w:rFonts w:ascii="Arial" w:hAnsi="Arial" w:cs="Arial"/>
                                <w:color w:val="77787B"/>
                                <w:sz w:val="20"/>
                                <w:szCs w:val="20"/>
                              </w:rPr>
                              <w:t>Impella</w:t>
                            </w:r>
                            <w:r>
                              <w:rPr>
                                <w:rFonts w:ascii="Arial" w:hAnsi="Arial" w:cs="Arial"/>
                                <w:color w:val="77787B"/>
                                <w:sz w:val="20"/>
                                <w:szCs w:val="20"/>
                              </w:rPr>
                              <w:t>, is one such example that offers</w:t>
                            </w:r>
                            <w:r w:rsidR="00DF3134" w:rsidRPr="003D5D58">
                              <w:rPr>
                                <w:rFonts w:ascii="Arial" w:hAnsi="Arial" w:cs="Arial"/>
                                <w:color w:val="77787B"/>
                                <w:sz w:val="20"/>
                                <w:szCs w:val="20"/>
                              </w:rPr>
                              <w:t xml:space="preserve"> temporary mechanical circulatory support in children. Due to limited pediatric experience with this device, </w:t>
                            </w:r>
                            <w:r>
                              <w:rPr>
                                <w:rFonts w:ascii="Arial" w:hAnsi="Arial" w:cs="Arial"/>
                                <w:color w:val="77787B"/>
                                <w:sz w:val="20"/>
                                <w:szCs w:val="20"/>
                              </w:rPr>
                              <w:t xml:space="preserve">it is essential to have </w:t>
                            </w:r>
                            <w:r w:rsidR="00DF3134" w:rsidRPr="003D5D58">
                              <w:rPr>
                                <w:rFonts w:ascii="Arial" w:hAnsi="Arial" w:cs="Arial"/>
                                <w:color w:val="77787B"/>
                                <w:sz w:val="20"/>
                                <w:szCs w:val="20"/>
                              </w:rPr>
                              <w:t>a structured approach to patient selection</w:t>
                            </w:r>
                            <w:r>
                              <w:rPr>
                                <w:rFonts w:ascii="Arial" w:hAnsi="Arial" w:cs="Arial"/>
                                <w:color w:val="77787B"/>
                                <w:sz w:val="20"/>
                                <w:szCs w:val="20"/>
                              </w:rPr>
                              <w:t>,</w:t>
                            </w:r>
                            <w:r w:rsidR="00DF3134" w:rsidRPr="003D5D58">
                              <w:rPr>
                                <w:rFonts w:ascii="Arial" w:hAnsi="Arial" w:cs="Arial"/>
                                <w:color w:val="77787B"/>
                                <w:sz w:val="20"/>
                                <w:szCs w:val="20"/>
                              </w:rPr>
                              <w:t xml:space="preserve"> device deployment</w:t>
                            </w:r>
                            <w:r>
                              <w:rPr>
                                <w:rFonts w:ascii="Arial" w:hAnsi="Arial" w:cs="Arial"/>
                                <w:color w:val="77787B"/>
                                <w:sz w:val="20"/>
                                <w:szCs w:val="20"/>
                              </w:rPr>
                              <w:t>, post-implant</w:t>
                            </w:r>
                            <w:r w:rsidR="00DF3134" w:rsidRPr="003D5D58">
                              <w:rPr>
                                <w:rFonts w:ascii="Arial" w:hAnsi="Arial" w:cs="Arial"/>
                                <w:color w:val="77787B"/>
                                <w:sz w:val="20"/>
                                <w:szCs w:val="20"/>
                              </w:rPr>
                              <w:t xml:space="preserve"> monitoring and guided therapy de-escalation. </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187F4" id="Text Box 3" o:spid="_x0000_s1028" type="#_x0000_t202" style="position:absolute;margin-left:45pt;margin-top:128pt;width:522.7pt;height:69.1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" filled="f" stroked="f">
                <v:textbox inset="0,0,,0">
                  <w:txbxContent>
                    <w:p w14:paraId="48970CA9" w14:textId="77777777" w:rsidR="00DF3134" w:rsidRPr="006D6B6D" w:rsidRDefault="00DF3134" w:rsidP="00B857C5">
                      <w:pPr>
                        <w:spacing w:line="280" w:lineRule="exact"/>
                        <w:rPr>
                          <w:rFonts w:ascii="Arial" w:hAnsi="Arial" w:cs="Arial"/>
                          <w:b/>
                          <w:color w:val="589095"/>
                          <w:spacing w:val="20"/>
                          <w:sz w:val="20"/>
                          <w:szCs w:val="20"/>
                        </w:rPr>
                      </w:pPr>
                      <w:r w:rsidRPr="006D6B6D">
                        <w:rPr>
                          <w:rFonts w:ascii="Arial" w:hAnsi="Arial" w:cs="Arial"/>
                          <w:b/>
                          <w:color w:val="589095"/>
                          <w:spacing w:val="20"/>
                          <w:sz w:val="20"/>
                          <w:szCs w:val="20"/>
                        </w:rPr>
                        <w:t>BACKGROUND</w:t>
                      </w:r>
                    </w:p>
                    <w:p w14:paraId="65CD833D" w14:textId="2939FE13" w:rsidR="00DF3134" w:rsidRPr="003D5D58" w:rsidRDefault="000E1EFB" w:rsidP="00B857C5">
                      <w:pPr>
                        <w:spacing w:line="280" w:lineRule="exact"/>
                        <w:rPr>
                          <w:rFonts w:ascii="Arial" w:hAnsi="Arial" w:cs="Arial"/>
                          <w:color w:val="77787B"/>
                          <w:sz w:val="20"/>
                          <w:szCs w:val="20"/>
                        </w:rPr>
                      </w:pPr>
                      <w:r>
                        <w:rPr>
                          <w:rFonts w:ascii="Arial" w:hAnsi="Arial" w:cs="Arial"/>
                          <w:color w:val="77787B"/>
                          <w:sz w:val="20"/>
                          <w:szCs w:val="20"/>
                        </w:rPr>
                        <w:t>The u</w:t>
                      </w:r>
                      <w:r w:rsidR="00DF3134" w:rsidRPr="003D5D58">
                        <w:rPr>
                          <w:rFonts w:ascii="Arial" w:hAnsi="Arial" w:cs="Arial"/>
                          <w:color w:val="77787B"/>
                          <w:sz w:val="20"/>
                          <w:szCs w:val="20"/>
                        </w:rPr>
                        <w:t xml:space="preserve">se of mechanical circulatory support in children is restricted to </w:t>
                      </w:r>
                      <w:r>
                        <w:rPr>
                          <w:rFonts w:ascii="Arial" w:hAnsi="Arial" w:cs="Arial"/>
                          <w:color w:val="77787B"/>
                          <w:sz w:val="20"/>
                          <w:szCs w:val="20"/>
                        </w:rPr>
                        <w:t xml:space="preserve">a </w:t>
                      </w:r>
                      <w:r w:rsidR="00DF3134" w:rsidRPr="003D5D58">
                        <w:rPr>
                          <w:rFonts w:ascii="Arial" w:hAnsi="Arial" w:cs="Arial"/>
                          <w:color w:val="77787B"/>
                          <w:sz w:val="20"/>
                          <w:szCs w:val="20"/>
                        </w:rPr>
                        <w:t>few devices</w:t>
                      </w:r>
                      <w:r>
                        <w:rPr>
                          <w:rFonts w:ascii="Arial" w:hAnsi="Arial" w:cs="Arial"/>
                          <w:color w:val="77787B"/>
                          <w:sz w:val="20"/>
                          <w:szCs w:val="20"/>
                        </w:rPr>
                        <w:t xml:space="preserve">, many of which have been adapted from the adult experience. The </w:t>
                      </w:r>
                      <w:r w:rsidR="00DF3134" w:rsidRPr="003D5D58">
                        <w:rPr>
                          <w:rFonts w:ascii="Arial" w:hAnsi="Arial" w:cs="Arial"/>
                          <w:color w:val="77787B"/>
                          <w:sz w:val="20"/>
                          <w:szCs w:val="20"/>
                        </w:rPr>
                        <w:t>Impella</w:t>
                      </w:r>
                      <w:r>
                        <w:rPr>
                          <w:rFonts w:ascii="Arial" w:hAnsi="Arial" w:cs="Arial"/>
                          <w:color w:val="77787B"/>
                          <w:sz w:val="20"/>
                          <w:szCs w:val="20"/>
                        </w:rPr>
                        <w:t>, is one such example that offers</w:t>
                      </w:r>
                      <w:r w:rsidR="00DF3134" w:rsidRPr="003D5D58">
                        <w:rPr>
                          <w:rFonts w:ascii="Arial" w:hAnsi="Arial" w:cs="Arial"/>
                          <w:color w:val="77787B"/>
                          <w:sz w:val="20"/>
                          <w:szCs w:val="20"/>
                        </w:rPr>
                        <w:t xml:space="preserve"> temporary mechanical circulatory support in children. Due to limited pediatric experience with this device, </w:t>
                      </w:r>
                      <w:r>
                        <w:rPr>
                          <w:rFonts w:ascii="Arial" w:hAnsi="Arial" w:cs="Arial"/>
                          <w:color w:val="77787B"/>
                          <w:sz w:val="20"/>
                          <w:szCs w:val="20"/>
                        </w:rPr>
                        <w:t xml:space="preserve">it is essential to have </w:t>
                      </w:r>
                      <w:r w:rsidR="00DF3134" w:rsidRPr="003D5D58">
                        <w:rPr>
                          <w:rFonts w:ascii="Arial" w:hAnsi="Arial" w:cs="Arial"/>
                          <w:color w:val="77787B"/>
                          <w:sz w:val="20"/>
                          <w:szCs w:val="20"/>
                        </w:rPr>
                        <w:t>a structured approach to patient selection</w:t>
                      </w:r>
                      <w:r>
                        <w:rPr>
                          <w:rFonts w:ascii="Arial" w:hAnsi="Arial" w:cs="Arial"/>
                          <w:color w:val="77787B"/>
                          <w:sz w:val="20"/>
                          <w:szCs w:val="20"/>
                        </w:rPr>
                        <w:t>,</w:t>
                      </w:r>
                      <w:r w:rsidR="00DF3134" w:rsidRPr="003D5D58">
                        <w:rPr>
                          <w:rFonts w:ascii="Arial" w:hAnsi="Arial" w:cs="Arial"/>
                          <w:color w:val="77787B"/>
                          <w:sz w:val="20"/>
                          <w:szCs w:val="20"/>
                        </w:rPr>
                        <w:t xml:space="preserve"> device deployment</w:t>
                      </w:r>
                      <w:r>
                        <w:rPr>
                          <w:rFonts w:ascii="Arial" w:hAnsi="Arial" w:cs="Arial"/>
                          <w:color w:val="77787B"/>
                          <w:sz w:val="20"/>
                          <w:szCs w:val="20"/>
                        </w:rPr>
                        <w:t>, post-implant</w:t>
                      </w:r>
                      <w:r w:rsidR="00DF3134" w:rsidRPr="003D5D58">
                        <w:rPr>
                          <w:rFonts w:ascii="Arial" w:hAnsi="Arial" w:cs="Arial"/>
                          <w:color w:val="77787B"/>
                          <w:sz w:val="20"/>
                          <w:szCs w:val="20"/>
                        </w:rPr>
                        <w:t xml:space="preserve"> monitoring and guided therapy de-escalation. </w:t>
                      </w:r>
                    </w:p>
                  </w:txbxContent>
                </v:textbox>
                <w10:wrap anchorx="page" anchory="page"/>
              </v:shape>
            </w:pict>
          </mc:Fallback>
        </mc:AlternateContent>
      </w:r>
    </w:p>
    <w:p w14:paraId="3F7BBA76" w14:textId="77777777" w:rsidR="00B857C5" w:rsidRDefault="00B857C5" w:rsidP="007575DC">
      <w:pPr>
        <w:spacing w:line="240" w:lineRule="exact"/>
        <w:rPr>
          <w:rFonts w:ascii="Arial" w:hAnsi="Arial" w:cs="Arial"/>
          <w:b/>
          <w:color w:val="578988"/>
          <w:spacing w:val="20"/>
          <w:sz w:val="18"/>
          <w:szCs w:val="18"/>
        </w:rPr>
      </w:pPr>
    </w:p>
    <w:p w14:paraId="08AD281F" w14:textId="77777777" w:rsidR="00B857C5" w:rsidRDefault="00B857C5" w:rsidP="007575DC">
      <w:pPr>
        <w:spacing w:line="240" w:lineRule="exact"/>
        <w:rPr>
          <w:rFonts w:ascii="Arial" w:hAnsi="Arial" w:cs="Arial"/>
          <w:b/>
          <w:color w:val="578988"/>
          <w:spacing w:val="20"/>
          <w:sz w:val="18"/>
          <w:szCs w:val="18"/>
        </w:rPr>
      </w:pPr>
    </w:p>
    <w:p w14:paraId="75E8EC46" w14:textId="77777777" w:rsidR="00B857C5" w:rsidRDefault="00B857C5" w:rsidP="007575DC">
      <w:pPr>
        <w:spacing w:line="240" w:lineRule="exact"/>
        <w:rPr>
          <w:rFonts w:ascii="Arial" w:hAnsi="Arial" w:cs="Arial"/>
          <w:b/>
          <w:color w:val="578988"/>
          <w:spacing w:val="20"/>
          <w:sz w:val="18"/>
          <w:szCs w:val="18"/>
        </w:rPr>
      </w:pPr>
    </w:p>
    <w:p w14:paraId="03BD306B" w14:textId="77777777" w:rsidR="00B857C5" w:rsidRDefault="00B857C5" w:rsidP="007575DC">
      <w:pPr>
        <w:spacing w:line="240" w:lineRule="exact"/>
        <w:rPr>
          <w:rFonts w:ascii="Arial" w:hAnsi="Arial" w:cs="Arial"/>
          <w:b/>
          <w:color w:val="578988"/>
          <w:spacing w:val="20"/>
          <w:sz w:val="18"/>
          <w:szCs w:val="18"/>
        </w:rPr>
      </w:pPr>
    </w:p>
    <w:p w14:paraId="0BF73D6F" w14:textId="77777777" w:rsidR="00B857C5" w:rsidRDefault="00B857C5" w:rsidP="007575DC">
      <w:pPr>
        <w:spacing w:line="240" w:lineRule="exact"/>
        <w:rPr>
          <w:rFonts w:ascii="Arial" w:hAnsi="Arial" w:cs="Arial"/>
          <w:b/>
          <w:color w:val="578988"/>
          <w:spacing w:val="20"/>
          <w:sz w:val="18"/>
          <w:szCs w:val="18"/>
        </w:rPr>
      </w:pPr>
    </w:p>
    <w:p w14:paraId="26FC8685" w14:textId="77777777" w:rsidR="00B857C5" w:rsidRDefault="00B857C5" w:rsidP="007575DC">
      <w:pPr>
        <w:spacing w:line="240" w:lineRule="exact"/>
        <w:rPr>
          <w:rFonts w:ascii="Arial" w:hAnsi="Arial" w:cs="Arial"/>
          <w:b/>
          <w:color w:val="578988"/>
          <w:spacing w:val="20"/>
          <w:sz w:val="18"/>
          <w:szCs w:val="18"/>
        </w:rPr>
      </w:pPr>
    </w:p>
    <w:p w14:paraId="55F90F91" w14:textId="77777777" w:rsidR="00F858A4" w:rsidRDefault="00F858A4" w:rsidP="007575DC">
      <w:pPr>
        <w:spacing w:line="240" w:lineRule="exact"/>
        <w:rPr>
          <w:rFonts w:ascii="Arial" w:hAnsi="Arial" w:cs="Arial"/>
          <w:b/>
          <w:color w:val="578988"/>
          <w:spacing w:val="20"/>
          <w:sz w:val="18"/>
          <w:szCs w:val="18"/>
        </w:rPr>
      </w:pPr>
    </w:p>
    <w:p w14:paraId="48B4C51D" w14:textId="2EFC89AA" w:rsidR="008D2C90" w:rsidRDefault="008D2C90" w:rsidP="007575DC">
      <w:pPr>
        <w:spacing w:line="240" w:lineRule="exact"/>
        <w:rPr>
          <w:rFonts w:ascii="Arial" w:hAnsi="Arial" w:cs="Arial"/>
          <w:b/>
          <w:color w:val="578988"/>
          <w:spacing w:val="20"/>
          <w:sz w:val="20"/>
          <w:szCs w:val="20"/>
        </w:rPr>
      </w:pPr>
      <w:r w:rsidRPr="006D6B6D">
        <w:rPr>
          <w:rFonts w:ascii="Arial" w:hAnsi="Arial" w:cs="Arial"/>
          <w:b/>
          <w:color w:val="589095"/>
          <w:spacing w:val="20"/>
          <w:sz w:val="20"/>
          <w:szCs w:val="20"/>
        </w:rPr>
        <w:t>ACTION REVISED DATE:</w:t>
      </w:r>
      <w:r>
        <w:rPr>
          <w:rFonts w:ascii="Arial" w:hAnsi="Arial" w:cs="Arial"/>
          <w:b/>
          <w:color w:val="578988"/>
          <w:spacing w:val="20"/>
          <w:sz w:val="20"/>
          <w:szCs w:val="20"/>
        </w:rPr>
        <w:t xml:space="preserve"> </w:t>
      </w:r>
      <w:r w:rsidR="00E2685A">
        <w:rPr>
          <w:rFonts w:ascii="Arial" w:hAnsi="Arial" w:cs="Arial"/>
          <w:color w:val="77787B"/>
          <w:sz w:val="20"/>
          <w:szCs w:val="20"/>
        </w:rPr>
        <w:t>08/03/2022</w:t>
      </w:r>
    </w:p>
    <w:p w14:paraId="512BC792" w14:textId="3C0EB47A" w:rsidR="00CE512A" w:rsidRDefault="00CE512A"/>
    <w:p w14:paraId="4ED7227D" w14:textId="6181CC34" w:rsidR="007575DC" w:rsidRPr="006D6B6D" w:rsidRDefault="009B1CA4" w:rsidP="007575DC">
      <w:pPr>
        <w:spacing w:line="240" w:lineRule="exact"/>
        <w:rPr>
          <w:rFonts w:ascii="Arial" w:hAnsi="Arial" w:cs="Arial"/>
          <w:b/>
          <w:color w:val="589095"/>
          <w:spacing w:val="20"/>
          <w:sz w:val="20"/>
          <w:szCs w:val="20"/>
        </w:rPr>
      </w:pPr>
      <w:r w:rsidRPr="006D6B6D">
        <w:rPr>
          <w:rFonts w:ascii="Arial" w:hAnsi="Arial" w:cs="Arial"/>
          <w:b/>
          <w:color w:val="589095"/>
          <w:spacing w:val="20"/>
          <w:sz w:val="20"/>
          <w:szCs w:val="20"/>
        </w:rPr>
        <w:t>OBJECTIVES</w:t>
      </w:r>
    </w:p>
    <w:p w14:paraId="7C1DB724" w14:textId="59729E26" w:rsidR="006B12D0" w:rsidRDefault="006B12D0" w:rsidP="007575DC">
      <w:pPr>
        <w:spacing w:line="240" w:lineRule="exact"/>
        <w:rPr>
          <w:rFonts w:ascii="Arial" w:hAnsi="Arial" w:cs="Arial"/>
          <w:color w:val="77787B"/>
          <w:sz w:val="20"/>
          <w:szCs w:val="20"/>
        </w:rPr>
      </w:pPr>
      <w:r>
        <w:rPr>
          <w:rFonts w:ascii="Arial" w:hAnsi="Arial" w:cs="Arial"/>
          <w:color w:val="77787B"/>
          <w:sz w:val="20"/>
          <w:szCs w:val="20"/>
        </w:rPr>
        <w:t xml:space="preserve">This document </w:t>
      </w:r>
      <w:r w:rsidR="00F34A75">
        <w:rPr>
          <w:rFonts w:ascii="Arial" w:hAnsi="Arial" w:cs="Arial"/>
          <w:color w:val="77787B"/>
          <w:sz w:val="20"/>
          <w:szCs w:val="20"/>
        </w:rPr>
        <w:t>provides</w:t>
      </w:r>
      <w:r>
        <w:rPr>
          <w:rFonts w:ascii="Arial" w:hAnsi="Arial" w:cs="Arial"/>
          <w:color w:val="77787B"/>
          <w:sz w:val="20"/>
          <w:szCs w:val="20"/>
        </w:rPr>
        <w:t xml:space="preserve"> an abbreviated bedside overview o</w:t>
      </w:r>
      <w:r w:rsidR="003D5D58" w:rsidRPr="003D5D58">
        <w:rPr>
          <w:rFonts w:ascii="Arial" w:hAnsi="Arial" w:cs="Arial"/>
          <w:color w:val="77787B"/>
          <w:sz w:val="20"/>
          <w:szCs w:val="20"/>
        </w:rPr>
        <w:t>f the Impella®</w:t>
      </w:r>
      <w:r>
        <w:rPr>
          <w:rFonts w:ascii="Arial" w:hAnsi="Arial" w:cs="Arial"/>
          <w:color w:val="77787B"/>
          <w:sz w:val="20"/>
          <w:szCs w:val="20"/>
        </w:rPr>
        <w:t xml:space="preserve"> </w:t>
      </w:r>
      <w:r w:rsidR="004B7A32">
        <w:rPr>
          <w:rFonts w:ascii="Arial" w:hAnsi="Arial" w:cs="Arial"/>
          <w:color w:val="77787B"/>
          <w:sz w:val="20"/>
          <w:szCs w:val="20"/>
        </w:rPr>
        <w:t xml:space="preserve">percutaneous </w:t>
      </w:r>
      <w:r w:rsidR="00F34A75">
        <w:rPr>
          <w:rFonts w:ascii="Arial" w:hAnsi="Arial" w:cs="Arial"/>
          <w:color w:val="77787B"/>
          <w:sz w:val="20"/>
          <w:szCs w:val="20"/>
        </w:rPr>
        <w:t xml:space="preserve">heart pumps. Please reference </w:t>
      </w:r>
      <w:r>
        <w:rPr>
          <w:rFonts w:ascii="Arial" w:hAnsi="Arial" w:cs="Arial"/>
          <w:color w:val="77787B"/>
          <w:sz w:val="20"/>
          <w:szCs w:val="20"/>
        </w:rPr>
        <w:t>“IMPELLA PERCUTANEOUS TEMPORARY VAD Bedside Pearls for the Pediatric Patient” for more details.</w:t>
      </w:r>
    </w:p>
    <w:p w14:paraId="1442AFC0" w14:textId="77777777" w:rsidR="005373B4" w:rsidRDefault="005373B4" w:rsidP="003817FD">
      <w:pPr>
        <w:spacing w:line="240" w:lineRule="exact"/>
        <w:rPr>
          <w:rFonts w:ascii="Arial" w:hAnsi="Arial" w:cs="Arial"/>
          <w:b/>
          <w:color w:val="578988"/>
          <w:spacing w:val="20"/>
          <w:sz w:val="20"/>
          <w:szCs w:val="20"/>
        </w:rPr>
      </w:pPr>
    </w:p>
    <w:p w14:paraId="41B03BBE" w14:textId="1DC11B58" w:rsidR="003817FD" w:rsidRPr="006D6B6D" w:rsidRDefault="009B1CA4" w:rsidP="003817FD">
      <w:pPr>
        <w:spacing w:line="240" w:lineRule="exact"/>
        <w:rPr>
          <w:rFonts w:ascii="Arial" w:hAnsi="Arial" w:cs="Arial"/>
          <w:b/>
          <w:color w:val="589095"/>
          <w:spacing w:val="20"/>
          <w:sz w:val="20"/>
          <w:szCs w:val="20"/>
        </w:rPr>
      </w:pPr>
      <w:r w:rsidRPr="006D6B6D">
        <w:rPr>
          <w:rFonts w:ascii="Arial" w:hAnsi="Arial" w:cs="Arial"/>
          <w:b/>
          <w:color w:val="589095"/>
          <w:spacing w:val="20"/>
          <w:sz w:val="20"/>
          <w:szCs w:val="20"/>
        </w:rPr>
        <w:t>PROTOCOL</w:t>
      </w:r>
    </w:p>
    <w:p w14:paraId="2F22D9F8" w14:textId="6361D1CA" w:rsidR="003564D3" w:rsidRDefault="003564D3" w:rsidP="0061372C">
      <w:pPr>
        <w:rPr>
          <w:rFonts w:ascii="Arial" w:eastAsia="Arial" w:hAnsi="Arial" w:cs="Arial"/>
          <w:b/>
          <w:color w:val="589095"/>
          <w:sz w:val="20"/>
          <w:szCs w:val="20"/>
          <w:u w:val="single"/>
          <w:lang w:eastAsia="ja-JP"/>
        </w:rPr>
      </w:pPr>
    </w:p>
    <w:p w14:paraId="3E7E1C66" w14:textId="77777777" w:rsidR="00A80DA5" w:rsidRPr="00F34A75" w:rsidRDefault="00A80DA5" w:rsidP="00E118A4">
      <w:pPr>
        <w:pStyle w:val="Heading2"/>
        <w:rPr>
          <w:rFonts w:ascii="Arial" w:eastAsia="Arial" w:hAnsi="Arial" w:cs="Arial"/>
          <w:b/>
          <w:bCs/>
          <w:color w:val="589095"/>
          <w:sz w:val="20"/>
          <w:szCs w:val="20"/>
          <w:u w:val="single"/>
          <w:lang w:eastAsia="ja-JP"/>
        </w:rPr>
      </w:pPr>
      <w:bookmarkStart w:id="0" w:name="_Toc62465603"/>
      <w:r w:rsidRPr="00F34A75">
        <w:rPr>
          <w:rFonts w:ascii="Arial" w:eastAsia="Arial" w:hAnsi="Arial" w:cs="Arial"/>
          <w:b/>
          <w:bCs/>
          <w:color w:val="589095"/>
          <w:sz w:val="20"/>
          <w:szCs w:val="20"/>
          <w:u w:val="single"/>
          <w:lang w:eastAsia="ja-JP"/>
        </w:rPr>
        <w:t>ICU MANAGEMENT</w:t>
      </w:r>
    </w:p>
    <w:p w14:paraId="638F51F0" w14:textId="07145D22" w:rsidR="0061372C" w:rsidRPr="00E118A4" w:rsidRDefault="0061372C" w:rsidP="00E118A4">
      <w:pPr>
        <w:pStyle w:val="Heading2"/>
        <w:rPr>
          <w:rFonts w:ascii="Arial" w:eastAsia="Arial" w:hAnsi="Arial" w:cs="Arial"/>
          <w:b/>
          <w:bCs/>
          <w:color w:val="589095"/>
          <w:sz w:val="20"/>
          <w:szCs w:val="20"/>
          <w:lang w:eastAsia="ja-JP"/>
        </w:rPr>
      </w:pPr>
      <w:r w:rsidRPr="00E118A4">
        <w:rPr>
          <w:rFonts w:ascii="Arial" w:eastAsia="Arial" w:hAnsi="Arial" w:cs="Arial"/>
          <w:b/>
          <w:bCs/>
          <w:color w:val="589095"/>
          <w:sz w:val="20"/>
          <w:szCs w:val="20"/>
          <w:lang w:eastAsia="ja-JP"/>
        </w:rPr>
        <w:t>ANTICOAGULATION</w:t>
      </w:r>
      <w:bookmarkEnd w:id="0"/>
    </w:p>
    <w:p w14:paraId="67F903B0" w14:textId="77777777" w:rsidR="00E05382" w:rsidRDefault="00E05382" w:rsidP="00E05382">
      <w:pPr>
        <w:pStyle w:val="ListParagraph"/>
        <w:numPr>
          <w:ilvl w:val="0"/>
          <w:numId w:val="53"/>
        </w:numPr>
        <w:rPr>
          <w:rFonts w:ascii="Arial" w:eastAsia="Arial" w:hAnsi="Arial" w:cs="Arial"/>
          <w:color w:val="808080"/>
          <w:sz w:val="20"/>
          <w:szCs w:val="20"/>
          <w:lang w:eastAsia="ja-JP"/>
        </w:rPr>
      </w:pPr>
      <w:r>
        <w:rPr>
          <w:rFonts w:ascii="Arial" w:eastAsia="Arial" w:hAnsi="Arial" w:cs="Arial"/>
          <w:color w:val="808080"/>
          <w:sz w:val="20"/>
          <w:szCs w:val="20"/>
          <w:lang w:eastAsia="ja-JP"/>
        </w:rPr>
        <w:t>Obtain baseline coagulation labs</w:t>
      </w:r>
    </w:p>
    <w:p w14:paraId="383E3123" w14:textId="4F95CB07" w:rsidR="00F34A75" w:rsidRDefault="00F34A75" w:rsidP="00A67138">
      <w:pPr>
        <w:pStyle w:val="ListParagraph"/>
        <w:numPr>
          <w:ilvl w:val="0"/>
          <w:numId w:val="53"/>
        </w:numPr>
        <w:rPr>
          <w:rFonts w:ascii="Arial" w:eastAsia="Arial" w:hAnsi="Arial" w:cs="Arial"/>
          <w:color w:val="808080"/>
          <w:sz w:val="20"/>
          <w:szCs w:val="20"/>
          <w:lang w:eastAsia="ja-JP"/>
        </w:rPr>
      </w:pPr>
      <w:r>
        <w:rPr>
          <w:rFonts w:ascii="Arial" w:eastAsia="Arial" w:hAnsi="Arial" w:cs="Arial"/>
          <w:color w:val="808080"/>
          <w:sz w:val="20"/>
          <w:szCs w:val="20"/>
          <w:lang w:eastAsia="ja-JP"/>
        </w:rPr>
        <w:t xml:space="preserve">Start anticoagulation via the purge fluid as soon as patient is in ICU, if not already started in </w:t>
      </w:r>
      <w:r w:rsidR="00E05382">
        <w:rPr>
          <w:rFonts w:ascii="Arial" w:eastAsia="Arial" w:hAnsi="Arial" w:cs="Arial"/>
          <w:color w:val="808080"/>
          <w:sz w:val="20"/>
          <w:szCs w:val="20"/>
          <w:lang w:eastAsia="ja-JP"/>
        </w:rPr>
        <w:t xml:space="preserve">the </w:t>
      </w:r>
      <w:r>
        <w:rPr>
          <w:rFonts w:ascii="Arial" w:eastAsia="Arial" w:hAnsi="Arial" w:cs="Arial"/>
          <w:color w:val="808080"/>
          <w:sz w:val="20"/>
          <w:szCs w:val="20"/>
          <w:lang w:eastAsia="ja-JP"/>
        </w:rPr>
        <w:t>OR</w:t>
      </w:r>
    </w:p>
    <w:p w14:paraId="4FAC26E2" w14:textId="77777777" w:rsidR="00E05382" w:rsidRPr="006B12D0" w:rsidRDefault="00E05382" w:rsidP="00E05382">
      <w:pPr>
        <w:pStyle w:val="ListParagraph"/>
        <w:numPr>
          <w:ilvl w:val="0"/>
          <w:numId w:val="53"/>
        </w:numPr>
        <w:rPr>
          <w:rFonts w:ascii="Arial" w:eastAsia="Arial" w:hAnsi="Arial" w:cs="Arial"/>
          <w:color w:val="808080"/>
          <w:sz w:val="20"/>
          <w:szCs w:val="20"/>
          <w:lang w:eastAsia="ja-JP"/>
        </w:rPr>
      </w:pPr>
      <w:r>
        <w:rPr>
          <w:rFonts w:ascii="Arial" w:eastAsia="Arial" w:hAnsi="Arial" w:cs="Arial"/>
          <w:color w:val="77787B"/>
          <w:sz w:val="20"/>
          <w:szCs w:val="20"/>
          <w:lang w:eastAsia="ja-JP"/>
        </w:rPr>
        <w:t>Purge flow rate is automatically adjusted by the controller</w:t>
      </w:r>
    </w:p>
    <w:p w14:paraId="1E8F32A6" w14:textId="409A99B2" w:rsidR="00A67138" w:rsidRDefault="00E05382" w:rsidP="00A67138">
      <w:pPr>
        <w:pStyle w:val="ListParagraph"/>
        <w:numPr>
          <w:ilvl w:val="0"/>
          <w:numId w:val="53"/>
        </w:numPr>
        <w:rPr>
          <w:rFonts w:ascii="Arial" w:eastAsia="Arial" w:hAnsi="Arial" w:cs="Arial"/>
          <w:color w:val="808080"/>
          <w:sz w:val="20"/>
          <w:szCs w:val="20"/>
          <w:lang w:eastAsia="ja-JP"/>
        </w:rPr>
      </w:pPr>
      <w:r>
        <w:rPr>
          <w:rFonts w:ascii="Arial" w:eastAsia="Arial" w:hAnsi="Arial" w:cs="Arial"/>
          <w:color w:val="808080"/>
          <w:sz w:val="20"/>
          <w:szCs w:val="20"/>
          <w:lang w:eastAsia="ja-JP"/>
        </w:rPr>
        <w:t xml:space="preserve">If anticoagulation goals are not met with </w:t>
      </w:r>
      <w:r w:rsidR="00A67138">
        <w:rPr>
          <w:rFonts w:ascii="Arial" w:eastAsia="Arial" w:hAnsi="Arial" w:cs="Arial"/>
          <w:color w:val="808080"/>
          <w:sz w:val="20"/>
          <w:szCs w:val="20"/>
          <w:lang w:eastAsia="ja-JP"/>
        </w:rPr>
        <w:t>purge fluid</w:t>
      </w:r>
      <w:r>
        <w:rPr>
          <w:rFonts w:ascii="Arial" w:eastAsia="Arial" w:hAnsi="Arial" w:cs="Arial"/>
          <w:color w:val="808080"/>
          <w:sz w:val="20"/>
          <w:szCs w:val="20"/>
          <w:lang w:eastAsia="ja-JP"/>
        </w:rPr>
        <w:t xml:space="preserve"> alone</w:t>
      </w:r>
      <w:r w:rsidR="006B12D0">
        <w:rPr>
          <w:rFonts w:ascii="Arial" w:eastAsia="Arial" w:hAnsi="Arial" w:cs="Arial"/>
          <w:color w:val="808080"/>
          <w:sz w:val="20"/>
          <w:szCs w:val="20"/>
          <w:lang w:eastAsia="ja-JP"/>
        </w:rPr>
        <w:t xml:space="preserve"> </w:t>
      </w:r>
      <w:r w:rsidR="006B12D0">
        <w:rPr>
          <w:rFonts w:ascii="Arial" w:eastAsia="Arial" w:hAnsi="Arial" w:cs="Arial"/>
          <w:color w:val="77787B"/>
          <w:sz w:val="20"/>
          <w:szCs w:val="20"/>
          <w:lang w:eastAsia="ja-JP"/>
        </w:rPr>
        <w:t>(heparin 25 IU/mL in D5W typically)</w:t>
      </w:r>
      <w:r>
        <w:rPr>
          <w:rFonts w:ascii="Arial" w:eastAsia="Arial" w:hAnsi="Arial" w:cs="Arial"/>
          <w:color w:val="77787B"/>
          <w:sz w:val="20"/>
          <w:szCs w:val="20"/>
          <w:lang w:eastAsia="ja-JP"/>
        </w:rPr>
        <w:t xml:space="preserve">, add </w:t>
      </w:r>
      <w:r w:rsidR="00AA56F4">
        <w:rPr>
          <w:rFonts w:ascii="Arial" w:eastAsia="Arial" w:hAnsi="Arial" w:cs="Arial"/>
          <w:color w:val="808080"/>
          <w:sz w:val="20"/>
          <w:szCs w:val="20"/>
          <w:lang w:eastAsia="ja-JP"/>
        </w:rPr>
        <w:t>systemic heparin infusion</w:t>
      </w:r>
      <w:r w:rsidR="00DC51C3">
        <w:rPr>
          <w:rFonts w:ascii="Arial" w:eastAsia="Arial" w:hAnsi="Arial" w:cs="Arial"/>
          <w:color w:val="808080"/>
          <w:sz w:val="20"/>
          <w:szCs w:val="20"/>
          <w:lang w:eastAsia="ja-JP"/>
        </w:rPr>
        <w:t xml:space="preserve"> </w:t>
      </w:r>
    </w:p>
    <w:p w14:paraId="6AD406ED" w14:textId="2491B6B9" w:rsidR="006B12D0" w:rsidRPr="00AA56F4" w:rsidRDefault="006B12D0" w:rsidP="00A67138">
      <w:pPr>
        <w:pStyle w:val="ListParagraph"/>
        <w:numPr>
          <w:ilvl w:val="0"/>
          <w:numId w:val="53"/>
        </w:numPr>
        <w:rPr>
          <w:rFonts w:ascii="Arial" w:eastAsia="Arial" w:hAnsi="Arial" w:cs="Arial"/>
          <w:color w:val="808080"/>
          <w:sz w:val="20"/>
          <w:szCs w:val="20"/>
          <w:lang w:eastAsia="ja-JP"/>
        </w:rPr>
      </w:pPr>
      <w:r>
        <w:rPr>
          <w:rFonts w:ascii="Arial" w:eastAsia="Arial" w:hAnsi="Arial" w:cs="Arial"/>
          <w:color w:val="77787B"/>
          <w:sz w:val="20"/>
          <w:szCs w:val="20"/>
          <w:lang w:eastAsia="ja-JP"/>
        </w:rPr>
        <w:t xml:space="preserve">If </w:t>
      </w:r>
      <w:r w:rsidR="00E05382">
        <w:rPr>
          <w:rFonts w:ascii="Arial" w:eastAsia="Arial" w:hAnsi="Arial" w:cs="Arial"/>
          <w:color w:val="77787B"/>
          <w:sz w:val="20"/>
          <w:szCs w:val="20"/>
          <w:lang w:eastAsia="ja-JP"/>
        </w:rPr>
        <w:t xml:space="preserve">patient is supra-therapeutic on purge heparin alone, </w:t>
      </w:r>
      <w:r w:rsidR="00970712">
        <w:rPr>
          <w:rFonts w:ascii="Arial" w:eastAsia="Arial" w:hAnsi="Arial" w:cs="Arial"/>
          <w:color w:val="77787B"/>
          <w:sz w:val="20"/>
          <w:szCs w:val="20"/>
          <w:lang w:eastAsia="ja-JP"/>
        </w:rPr>
        <w:t xml:space="preserve">decrease heparin concentration </w:t>
      </w:r>
      <w:r w:rsidR="00E05382">
        <w:rPr>
          <w:rFonts w:ascii="Arial" w:eastAsia="Arial" w:hAnsi="Arial" w:cs="Arial"/>
          <w:color w:val="77787B"/>
          <w:sz w:val="20"/>
          <w:szCs w:val="20"/>
          <w:lang w:eastAsia="ja-JP"/>
        </w:rPr>
        <w:t xml:space="preserve">by half </w:t>
      </w:r>
      <w:r w:rsidR="00970712">
        <w:rPr>
          <w:rFonts w:ascii="Arial" w:eastAsia="Arial" w:hAnsi="Arial" w:cs="Arial"/>
          <w:color w:val="77787B"/>
          <w:sz w:val="20"/>
          <w:szCs w:val="20"/>
          <w:lang w:eastAsia="ja-JP"/>
        </w:rPr>
        <w:t>to 12.5 IU/mL</w:t>
      </w:r>
      <w:r w:rsidR="00E05382">
        <w:rPr>
          <w:rFonts w:ascii="Arial" w:eastAsia="Arial" w:hAnsi="Arial" w:cs="Arial"/>
          <w:color w:val="77787B"/>
          <w:sz w:val="20"/>
          <w:szCs w:val="20"/>
          <w:lang w:eastAsia="ja-JP"/>
        </w:rPr>
        <w:t>, if still supra-therapeutic, go down to 6.25 IU/mL</w:t>
      </w:r>
    </w:p>
    <w:p w14:paraId="318E646F" w14:textId="0E8EB697" w:rsidR="00AA56F4" w:rsidRPr="00DC51C3" w:rsidRDefault="00AA56F4" w:rsidP="00A67138">
      <w:pPr>
        <w:pStyle w:val="ListParagraph"/>
        <w:numPr>
          <w:ilvl w:val="0"/>
          <w:numId w:val="53"/>
        </w:numPr>
        <w:rPr>
          <w:rFonts w:ascii="Arial" w:eastAsia="Arial" w:hAnsi="Arial" w:cs="Arial"/>
          <w:color w:val="808080"/>
          <w:sz w:val="20"/>
          <w:szCs w:val="20"/>
          <w:lang w:eastAsia="ja-JP"/>
        </w:rPr>
      </w:pPr>
      <w:r>
        <w:rPr>
          <w:rFonts w:ascii="Arial" w:eastAsia="Arial" w:hAnsi="Arial" w:cs="Arial"/>
          <w:color w:val="77787B"/>
          <w:sz w:val="20"/>
          <w:szCs w:val="20"/>
          <w:lang w:eastAsia="ja-JP"/>
        </w:rPr>
        <w:t>If HITT is suspected, call Abiomed repres</w:t>
      </w:r>
      <w:r w:rsidR="005B004F">
        <w:rPr>
          <w:rFonts w:ascii="Arial" w:eastAsia="Arial" w:hAnsi="Arial" w:cs="Arial"/>
          <w:color w:val="77787B"/>
          <w:sz w:val="20"/>
          <w:szCs w:val="20"/>
          <w:lang w:eastAsia="ja-JP"/>
        </w:rPr>
        <w:t>entative for recommendations (e.g.</w:t>
      </w:r>
      <w:r>
        <w:rPr>
          <w:rFonts w:ascii="Arial" w:eastAsia="Arial" w:hAnsi="Arial" w:cs="Arial"/>
          <w:color w:val="77787B"/>
          <w:sz w:val="20"/>
          <w:szCs w:val="20"/>
          <w:lang w:eastAsia="ja-JP"/>
        </w:rPr>
        <w:t xml:space="preserve"> sodium bicarbonate in D5W)</w:t>
      </w:r>
    </w:p>
    <w:p w14:paraId="6122D221" w14:textId="6ECE1F62" w:rsidR="00DC51C3" w:rsidRPr="00A67138" w:rsidRDefault="00DC51C3" w:rsidP="00A67138">
      <w:pPr>
        <w:pStyle w:val="ListParagraph"/>
        <w:numPr>
          <w:ilvl w:val="0"/>
          <w:numId w:val="53"/>
        </w:numPr>
        <w:rPr>
          <w:rFonts w:ascii="Arial" w:eastAsia="Arial" w:hAnsi="Arial" w:cs="Arial"/>
          <w:color w:val="808080"/>
          <w:sz w:val="20"/>
          <w:szCs w:val="20"/>
          <w:lang w:eastAsia="ja-JP"/>
        </w:rPr>
      </w:pPr>
      <w:r>
        <w:rPr>
          <w:rFonts w:ascii="Arial" w:eastAsia="Arial" w:hAnsi="Arial" w:cs="Arial"/>
          <w:color w:val="77787B"/>
          <w:sz w:val="20"/>
          <w:szCs w:val="20"/>
          <w:lang w:eastAsia="ja-JP"/>
        </w:rPr>
        <w:t xml:space="preserve">Antiplatelet agents are </w:t>
      </w:r>
      <w:r w:rsidR="005B004F">
        <w:rPr>
          <w:rFonts w:ascii="Arial" w:eastAsia="Arial" w:hAnsi="Arial" w:cs="Arial"/>
          <w:color w:val="77787B"/>
          <w:sz w:val="20"/>
          <w:szCs w:val="20"/>
          <w:lang w:eastAsia="ja-JP"/>
        </w:rPr>
        <w:t>not typically</w:t>
      </w:r>
      <w:r>
        <w:rPr>
          <w:rFonts w:ascii="Arial" w:eastAsia="Arial" w:hAnsi="Arial" w:cs="Arial"/>
          <w:color w:val="77787B"/>
          <w:sz w:val="20"/>
          <w:szCs w:val="20"/>
          <w:lang w:eastAsia="ja-JP"/>
        </w:rPr>
        <w:t xml:space="preserve"> used </w:t>
      </w:r>
      <w:r w:rsidR="00AA6CD0">
        <w:rPr>
          <w:rFonts w:ascii="Arial" w:eastAsia="Arial" w:hAnsi="Arial" w:cs="Arial"/>
          <w:color w:val="77787B"/>
          <w:sz w:val="20"/>
          <w:szCs w:val="20"/>
          <w:lang w:eastAsia="ja-JP"/>
        </w:rPr>
        <w:t xml:space="preserve">for </w:t>
      </w:r>
      <w:r>
        <w:rPr>
          <w:rFonts w:ascii="Arial" w:eastAsia="Arial" w:hAnsi="Arial" w:cs="Arial"/>
          <w:color w:val="77787B"/>
          <w:sz w:val="20"/>
          <w:szCs w:val="20"/>
          <w:lang w:eastAsia="ja-JP"/>
        </w:rPr>
        <w:t xml:space="preserve">Impella </w:t>
      </w:r>
      <w:r w:rsidR="006B149B">
        <w:rPr>
          <w:rFonts w:ascii="Arial" w:eastAsia="Arial" w:hAnsi="Arial" w:cs="Arial"/>
          <w:color w:val="77787B"/>
          <w:sz w:val="20"/>
          <w:szCs w:val="20"/>
          <w:lang w:eastAsia="ja-JP"/>
        </w:rPr>
        <w:t>pumps</w:t>
      </w:r>
    </w:p>
    <w:p w14:paraId="4C07D423" w14:textId="619D86DA" w:rsidR="0061372C" w:rsidRPr="00DC51C3" w:rsidRDefault="0061372C" w:rsidP="00DC51C3">
      <w:pPr>
        <w:pBdr>
          <w:top w:val="nil"/>
          <w:left w:val="nil"/>
          <w:bottom w:val="nil"/>
          <w:right w:val="nil"/>
          <w:between w:val="nil"/>
        </w:pBdr>
        <w:rPr>
          <w:rFonts w:ascii="Arial" w:eastAsia="Arial" w:hAnsi="Arial" w:cs="Arial"/>
          <w:color w:val="77787B"/>
          <w:sz w:val="20"/>
          <w:szCs w:val="20"/>
          <w:lang w:eastAsia="ja-JP"/>
        </w:rPr>
      </w:pPr>
    </w:p>
    <w:p w14:paraId="4CF3BD52" w14:textId="76B501D2" w:rsidR="0061372C" w:rsidRPr="00DC51C3" w:rsidRDefault="0061372C" w:rsidP="00DC51C3">
      <w:pPr>
        <w:rPr>
          <w:rFonts w:ascii="Arial" w:eastAsia="Arial" w:hAnsi="Arial" w:cs="Arial"/>
          <w:b/>
          <w:color w:val="77787B"/>
          <w:sz w:val="20"/>
          <w:szCs w:val="20"/>
          <w:u w:val="single"/>
          <w:lang w:eastAsia="ja-JP"/>
        </w:rPr>
      </w:pPr>
      <w:r w:rsidRPr="009E2B46">
        <w:rPr>
          <w:rFonts w:ascii="Arial" w:eastAsia="Arial" w:hAnsi="Arial" w:cs="Arial"/>
          <w:b/>
          <w:color w:val="77787B"/>
          <w:sz w:val="20"/>
          <w:szCs w:val="20"/>
          <w:u w:val="single"/>
          <w:lang w:eastAsia="ja-JP"/>
        </w:rPr>
        <w:t>Monitoring of Anticoagulation</w:t>
      </w:r>
    </w:p>
    <w:p w14:paraId="04296BB0" w14:textId="172B99E5" w:rsidR="00DC51C3" w:rsidRDefault="00970712" w:rsidP="00DC51C3">
      <w:pPr>
        <w:numPr>
          <w:ilvl w:val="0"/>
          <w:numId w:val="29"/>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 xml:space="preserve">Impella only </w:t>
      </w:r>
      <w:r w:rsidR="00EF17C8">
        <w:rPr>
          <w:rFonts w:ascii="Arial" w:eastAsia="Arial" w:hAnsi="Arial" w:cs="Arial"/>
          <w:color w:val="77787B"/>
          <w:sz w:val="20"/>
          <w:szCs w:val="20"/>
          <w:lang w:eastAsia="ja-JP"/>
        </w:rPr>
        <w:t>(Anti-Xa or PTT per institutional preference)</w:t>
      </w:r>
    </w:p>
    <w:p w14:paraId="2F0809EE" w14:textId="592DB136" w:rsidR="00DC51C3" w:rsidRDefault="00970712" w:rsidP="00DC51C3">
      <w:pPr>
        <w:numPr>
          <w:ilvl w:val="1"/>
          <w:numId w:val="29"/>
        </w:numPr>
        <w:pBdr>
          <w:top w:val="nil"/>
          <w:left w:val="nil"/>
          <w:bottom w:val="nil"/>
          <w:right w:val="nil"/>
          <w:between w:val="nil"/>
        </w:pBdr>
        <w:rPr>
          <w:rFonts w:ascii="Arial" w:eastAsia="Arial" w:hAnsi="Arial" w:cs="Arial"/>
          <w:color w:val="77787B"/>
          <w:sz w:val="20"/>
          <w:szCs w:val="20"/>
          <w:lang w:eastAsia="ja-JP"/>
        </w:rPr>
      </w:pPr>
      <w:r w:rsidRPr="00DC51C3">
        <w:rPr>
          <w:rFonts w:ascii="Arial" w:eastAsia="Arial" w:hAnsi="Arial" w:cs="Arial"/>
          <w:color w:val="77787B"/>
          <w:sz w:val="20"/>
          <w:szCs w:val="20"/>
          <w:lang w:eastAsia="ja-JP"/>
        </w:rPr>
        <w:t xml:space="preserve">Low risk of thrombosis, short term use or surgical </w:t>
      </w:r>
      <w:r w:rsidR="00EF17C8">
        <w:rPr>
          <w:rFonts w:ascii="Arial" w:eastAsia="Arial" w:hAnsi="Arial" w:cs="Arial"/>
          <w:color w:val="77787B"/>
          <w:sz w:val="20"/>
          <w:szCs w:val="20"/>
          <w:lang w:eastAsia="ja-JP"/>
        </w:rPr>
        <w:t>bleeding – Anti-Xa 0.15-0.25 or</w:t>
      </w:r>
      <w:r w:rsidRPr="00DC51C3">
        <w:rPr>
          <w:rFonts w:ascii="Arial" w:eastAsia="Arial" w:hAnsi="Arial" w:cs="Arial"/>
          <w:color w:val="77787B"/>
          <w:sz w:val="20"/>
          <w:szCs w:val="20"/>
          <w:lang w:eastAsia="ja-JP"/>
        </w:rPr>
        <w:t xml:space="preserve"> PTT 50-60</w:t>
      </w:r>
      <w:r w:rsidR="00F34A75">
        <w:rPr>
          <w:rFonts w:ascii="Arial" w:eastAsia="Arial" w:hAnsi="Arial" w:cs="Arial"/>
          <w:color w:val="77787B"/>
          <w:sz w:val="20"/>
          <w:szCs w:val="20"/>
          <w:lang w:eastAsia="ja-JP"/>
        </w:rPr>
        <w:t xml:space="preserve"> sec</w:t>
      </w:r>
    </w:p>
    <w:p w14:paraId="1BC00E21" w14:textId="23AE2CB7" w:rsidR="00970712" w:rsidRPr="00DC51C3" w:rsidRDefault="00970712" w:rsidP="00DC51C3">
      <w:pPr>
        <w:numPr>
          <w:ilvl w:val="1"/>
          <w:numId w:val="29"/>
        </w:numPr>
        <w:pBdr>
          <w:top w:val="nil"/>
          <w:left w:val="nil"/>
          <w:bottom w:val="nil"/>
          <w:right w:val="nil"/>
          <w:between w:val="nil"/>
        </w:pBdr>
        <w:rPr>
          <w:rFonts w:ascii="Arial" w:eastAsia="Arial" w:hAnsi="Arial" w:cs="Arial"/>
          <w:color w:val="77787B"/>
          <w:sz w:val="20"/>
          <w:szCs w:val="20"/>
          <w:lang w:eastAsia="ja-JP"/>
        </w:rPr>
      </w:pPr>
      <w:r w:rsidRPr="00DC51C3">
        <w:rPr>
          <w:rFonts w:ascii="Arial" w:eastAsia="Arial" w:hAnsi="Arial" w:cs="Arial"/>
          <w:color w:val="77787B"/>
          <w:sz w:val="20"/>
          <w:szCs w:val="20"/>
          <w:lang w:eastAsia="ja-JP"/>
        </w:rPr>
        <w:t>High risk of thrombosis or longer term use – Anti-Xa 0.2-0.3, PTT 60-70</w:t>
      </w:r>
      <w:r w:rsidR="00F34A75">
        <w:rPr>
          <w:rFonts w:ascii="Arial" w:eastAsia="Arial" w:hAnsi="Arial" w:cs="Arial"/>
          <w:color w:val="77787B"/>
          <w:sz w:val="20"/>
          <w:szCs w:val="20"/>
          <w:lang w:eastAsia="ja-JP"/>
        </w:rPr>
        <w:t xml:space="preserve"> sec</w:t>
      </w:r>
      <w:r w:rsidR="00E55B29">
        <w:rPr>
          <w:rFonts w:ascii="Arial" w:eastAsia="Arial" w:hAnsi="Arial" w:cs="Arial"/>
          <w:color w:val="77787B"/>
          <w:sz w:val="20"/>
          <w:szCs w:val="20"/>
          <w:lang w:eastAsia="ja-JP"/>
        </w:rPr>
        <w:br/>
        <w:t>* high PTT ranges with adequate or sub</w:t>
      </w:r>
      <w:r w:rsidR="0082396E">
        <w:rPr>
          <w:rFonts w:ascii="Arial" w:eastAsia="Arial" w:hAnsi="Arial" w:cs="Arial"/>
          <w:color w:val="77787B"/>
          <w:sz w:val="20"/>
          <w:szCs w:val="20"/>
          <w:lang w:eastAsia="ja-JP"/>
        </w:rPr>
        <w:t>-</w:t>
      </w:r>
      <w:r w:rsidR="00E55B29">
        <w:rPr>
          <w:rFonts w:ascii="Arial" w:eastAsia="Arial" w:hAnsi="Arial" w:cs="Arial"/>
          <w:color w:val="77787B"/>
          <w:sz w:val="20"/>
          <w:szCs w:val="20"/>
          <w:lang w:eastAsia="ja-JP"/>
        </w:rPr>
        <w:t>therapeutic Xa goals, please consult with your local hematology or transfusion medicine team</w:t>
      </w:r>
    </w:p>
    <w:p w14:paraId="1594E9D3" w14:textId="6BF62DF0" w:rsidR="00970712" w:rsidRPr="009E2B46" w:rsidRDefault="00970712" w:rsidP="00DC51C3">
      <w:pPr>
        <w:numPr>
          <w:ilvl w:val="0"/>
          <w:numId w:val="29"/>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Impella + ECMO: Use ECMO anticoagulation goals (ACT, Anti-Xa,</w:t>
      </w:r>
      <w:r w:rsidR="0082396E">
        <w:rPr>
          <w:rFonts w:ascii="Arial" w:eastAsia="Arial" w:hAnsi="Arial" w:cs="Arial"/>
          <w:color w:val="77787B"/>
          <w:sz w:val="20"/>
          <w:szCs w:val="20"/>
          <w:lang w:eastAsia="ja-JP"/>
        </w:rPr>
        <w:t xml:space="preserve"> </w:t>
      </w:r>
      <w:r>
        <w:rPr>
          <w:rFonts w:ascii="Arial" w:eastAsia="Arial" w:hAnsi="Arial" w:cs="Arial"/>
          <w:color w:val="77787B"/>
          <w:sz w:val="20"/>
          <w:szCs w:val="20"/>
          <w:lang w:eastAsia="ja-JP"/>
        </w:rPr>
        <w:t>PTT per institutional protocol)</w:t>
      </w:r>
    </w:p>
    <w:p w14:paraId="7A6EB4F6" w14:textId="5AF69A28" w:rsidR="0061372C" w:rsidRPr="009E2B46" w:rsidRDefault="00AD20B7" w:rsidP="0061372C">
      <w:pPr>
        <w:pBdr>
          <w:top w:val="nil"/>
          <w:left w:val="nil"/>
          <w:bottom w:val="nil"/>
          <w:right w:val="nil"/>
          <w:between w:val="nil"/>
        </w:pBdr>
        <w:spacing w:after="21"/>
        <w:rPr>
          <w:rFonts w:ascii="Arial" w:eastAsia="Arial" w:hAnsi="Arial" w:cs="Arial"/>
          <w:color w:val="77787B"/>
          <w:sz w:val="20"/>
          <w:szCs w:val="20"/>
          <w:lang w:eastAsia="ja-JP"/>
        </w:rPr>
      </w:pPr>
      <w:r w:rsidRPr="0061372C">
        <w:rPr>
          <w:rFonts w:ascii="Calibri" w:eastAsia="Times New Roman" w:hAnsi="Calibri" w:cs="Calibri"/>
          <w:noProof/>
        </w:rPr>
        <w:drawing>
          <wp:anchor distT="0" distB="0" distL="114300" distR="114300" simplePos="0" relativeHeight="251670528" behindDoc="0" locked="0" layoutInCell="1" allowOverlap="1" wp14:anchorId="216093C2" wp14:editId="6E68B1B3">
            <wp:simplePos x="0" y="0"/>
            <wp:positionH relativeFrom="column">
              <wp:posOffset>3905250</wp:posOffset>
            </wp:positionH>
            <wp:positionV relativeFrom="paragraph">
              <wp:posOffset>98292</wp:posOffset>
            </wp:positionV>
            <wp:extent cx="3013075" cy="1990725"/>
            <wp:effectExtent l="0" t="0" r="0" b="9525"/>
            <wp:wrapThrough wrapText="bothSides">
              <wp:wrapPolygon edited="0">
                <wp:start x="0" y="0"/>
                <wp:lineTo x="0" y="21497"/>
                <wp:lineTo x="21441" y="21497"/>
                <wp:lineTo x="21441" y="0"/>
                <wp:lineTo x="0" y="0"/>
              </wp:wrapPolygon>
            </wp:wrapThrough>
            <wp:docPr id="7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3013075" cy="1990725"/>
                    </a:xfrm>
                    <a:prstGeom prst="rect">
                      <a:avLst/>
                    </a:prstGeom>
                    <a:ln/>
                  </pic:spPr>
                </pic:pic>
              </a:graphicData>
            </a:graphic>
            <wp14:sizeRelH relativeFrom="page">
              <wp14:pctWidth>0</wp14:pctWidth>
            </wp14:sizeRelH>
            <wp14:sizeRelV relativeFrom="page">
              <wp14:pctHeight>0</wp14:pctHeight>
            </wp14:sizeRelV>
          </wp:anchor>
        </w:drawing>
      </w:r>
    </w:p>
    <w:p w14:paraId="042128ED" w14:textId="2FEABA37" w:rsidR="0061372C" w:rsidRPr="00E118A4" w:rsidRDefault="0061372C" w:rsidP="00E118A4">
      <w:pPr>
        <w:pStyle w:val="Heading2"/>
        <w:rPr>
          <w:rFonts w:ascii="Arial" w:eastAsia="Arial" w:hAnsi="Arial" w:cs="Arial"/>
          <w:b/>
          <w:bCs/>
          <w:color w:val="589095"/>
          <w:sz w:val="20"/>
          <w:szCs w:val="20"/>
          <w:lang w:eastAsia="ja-JP"/>
        </w:rPr>
      </w:pPr>
      <w:bookmarkStart w:id="1" w:name="_Toc62465605"/>
      <w:r w:rsidRPr="00E118A4">
        <w:rPr>
          <w:rFonts w:ascii="Arial" w:eastAsia="Arial" w:hAnsi="Arial" w:cs="Arial"/>
          <w:b/>
          <w:bCs/>
          <w:color w:val="589095"/>
          <w:sz w:val="20"/>
          <w:szCs w:val="20"/>
          <w:lang w:eastAsia="ja-JP"/>
        </w:rPr>
        <w:t>IMAGING TO MONITOR DEVICE POSITION</w:t>
      </w:r>
      <w:bookmarkEnd w:id="1"/>
      <w:r w:rsidRPr="00E118A4">
        <w:rPr>
          <w:rFonts w:ascii="Arial" w:eastAsia="Arial" w:hAnsi="Arial" w:cs="Arial"/>
          <w:b/>
          <w:bCs/>
          <w:color w:val="589095"/>
          <w:sz w:val="20"/>
          <w:szCs w:val="20"/>
          <w:lang w:eastAsia="ja-JP"/>
        </w:rPr>
        <w:t xml:space="preserve"> </w:t>
      </w:r>
    </w:p>
    <w:p w14:paraId="0866F64A" w14:textId="77777777" w:rsidR="004A7C05" w:rsidRDefault="004A7C05" w:rsidP="0061372C">
      <w:pPr>
        <w:pBdr>
          <w:top w:val="nil"/>
          <w:left w:val="nil"/>
          <w:bottom w:val="nil"/>
          <w:right w:val="nil"/>
          <w:between w:val="nil"/>
        </w:pBdr>
        <w:spacing w:after="21"/>
        <w:rPr>
          <w:rFonts w:ascii="Arial" w:eastAsia="Arial" w:hAnsi="Arial" w:cs="Arial"/>
          <w:color w:val="77787B"/>
          <w:sz w:val="20"/>
          <w:szCs w:val="20"/>
          <w:lang w:eastAsia="ja-JP"/>
        </w:rPr>
      </w:pPr>
      <w:r>
        <w:rPr>
          <w:rFonts w:ascii="Arial" w:eastAsia="Arial" w:hAnsi="Arial" w:cs="Arial"/>
          <w:color w:val="77787B"/>
          <w:sz w:val="20"/>
          <w:szCs w:val="20"/>
          <w:lang w:eastAsia="ja-JP"/>
        </w:rPr>
        <w:t>When to image:</w:t>
      </w:r>
    </w:p>
    <w:p w14:paraId="25D05183" w14:textId="77777777" w:rsidR="00E2685A" w:rsidRDefault="00E2685A" w:rsidP="004A7C05">
      <w:pPr>
        <w:pStyle w:val="ListParagraph"/>
        <w:numPr>
          <w:ilvl w:val="0"/>
          <w:numId w:val="56"/>
        </w:numPr>
        <w:pBdr>
          <w:top w:val="nil"/>
          <w:left w:val="nil"/>
          <w:bottom w:val="nil"/>
          <w:right w:val="nil"/>
          <w:between w:val="nil"/>
        </w:pBdr>
        <w:spacing w:after="21"/>
        <w:rPr>
          <w:rFonts w:ascii="Arial" w:eastAsia="Arial" w:hAnsi="Arial" w:cs="Arial"/>
          <w:color w:val="77787B"/>
          <w:sz w:val="20"/>
          <w:szCs w:val="20"/>
          <w:lang w:eastAsia="ja-JP"/>
        </w:rPr>
      </w:pPr>
      <w:r>
        <w:rPr>
          <w:rFonts w:ascii="Arial" w:eastAsia="Arial" w:hAnsi="Arial" w:cs="Arial"/>
          <w:color w:val="77787B"/>
          <w:sz w:val="20"/>
          <w:szCs w:val="20"/>
          <w:lang w:eastAsia="ja-JP"/>
        </w:rPr>
        <w:t xml:space="preserve">CXR daily x2-3 days, then space as able </w:t>
      </w:r>
    </w:p>
    <w:p w14:paraId="55B82195" w14:textId="43D3DC4A" w:rsidR="00F34A75" w:rsidRDefault="00F34A75" w:rsidP="004A7C05">
      <w:pPr>
        <w:pStyle w:val="ListParagraph"/>
        <w:numPr>
          <w:ilvl w:val="0"/>
          <w:numId w:val="56"/>
        </w:numPr>
        <w:pBdr>
          <w:top w:val="nil"/>
          <w:left w:val="nil"/>
          <w:bottom w:val="nil"/>
          <w:right w:val="nil"/>
          <w:between w:val="nil"/>
        </w:pBdr>
        <w:spacing w:after="21"/>
        <w:rPr>
          <w:rFonts w:ascii="Arial" w:eastAsia="Arial" w:hAnsi="Arial" w:cs="Arial"/>
          <w:color w:val="77787B"/>
          <w:sz w:val="20"/>
          <w:szCs w:val="20"/>
          <w:lang w:eastAsia="ja-JP"/>
        </w:rPr>
      </w:pPr>
      <w:r>
        <w:rPr>
          <w:rFonts w:ascii="Arial" w:eastAsia="Arial" w:hAnsi="Arial" w:cs="Arial"/>
          <w:color w:val="77787B"/>
          <w:sz w:val="20"/>
          <w:szCs w:val="20"/>
          <w:lang w:eastAsia="ja-JP"/>
        </w:rPr>
        <w:t xml:space="preserve">ECHO daily post placement x48 hours, measuring distance in ventricle - </w:t>
      </w:r>
      <w:r w:rsidRPr="009E2B46">
        <w:rPr>
          <w:rFonts w:ascii="Arial" w:eastAsia="Arial" w:hAnsi="Arial" w:cs="Arial"/>
          <w:color w:val="77787B"/>
          <w:sz w:val="20"/>
          <w:szCs w:val="20"/>
          <w:lang w:eastAsia="ja-JP"/>
        </w:rPr>
        <w:t>measure from the aortic valve to the inlet (lucent area prior to teardrop)</w:t>
      </w:r>
      <w:r>
        <w:rPr>
          <w:rFonts w:ascii="Arial" w:eastAsia="Arial" w:hAnsi="Arial" w:cs="Arial"/>
          <w:color w:val="77787B"/>
          <w:sz w:val="20"/>
          <w:szCs w:val="20"/>
          <w:lang w:eastAsia="ja-JP"/>
        </w:rPr>
        <w:t xml:space="preserve"> in parasternal long-axis view</w:t>
      </w:r>
    </w:p>
    <w:p w14:paraId="3C7479BA" w14:textId="77777777" w:rsidR="00B40798" w:rsidRDefault="00B40798" w:rsidP="00B40798">
      <w:pPr>
        <w:pStyle w:val="ListParagraph"/>
        <w:numPr>
          <w:ilvl w:val="1"/>
          <w:numId w:val="56"/>
        </w:numPr>
        <w:pBdr>
          <w:top w:val="nil"/>
          <w:left w:val="nil"/>
          <w:bottom w:val="nil"/>
          <w:right w:val="nil"/>
          <w:between w:val="nil"/>
        </w:pBdr>
        <w:spacing w:after="21"/>
        <w:rPr>
          <w:rFonts w:ascii="Arial" w:eastAsia="Arial" w:hAnsi="Arial" w:cs="Arial"/>
          <w:color w:val="77787B"/>
          <w:sz w:val="20"/>
          <w:szCs w:val="20"/>
          <w:lang w:eastAsia="ja-JP"/>
        </w:rPr>
      </w:pPr>
      <w:r w:rsidRPr="00B40798">
        <w:rPr>
          <w:rFonts w:ascii="Arial" w:eastAsia="Arial" w:hAnsi="Arial" w:cs="Arial"/>
          <w:b/>
          <w:color w:val="77787B"/>
          <w:sz w:val="20"/>
          <w:szCs w:val="20"/>
          <w:lang w:eastAsia="ja-JP"/>
        </w:rPr>
        <w:t>Impella 5.5</w:t>
      </w:r>
      <w:r>
        <w:rPr>
          <w:rFonts w:ascii="Arial" w:eastAsia="Arial" w:hAnsi="Arial" w:cs="Arial"/>
          <w:color w:val="77787B"/>
          <w:sz w:val="20"/>
          <w:szCs w:val="20"/>
          <w:lang w:eastAsia="ja-JP"/>
        </w:rPr>
        <w:t xml:space="preserve">: Distance </w:t>
      </w:r>
      <w:r w:rsidRPr="00B40798">
        <w:rPr>
          <w:rFonts w:ascii="Arial" w:eastAsia="Arial" w:hAnsi="Arial" w:cs="Arial"/>
          <w:color w:val="77787B"/>
          <w:sz w:val="20"/>
          <w:szCs w:val="20"/>
          <w:u w:val="single"/>
          <w:lang w:eastAsia="ja-JP"/>
        </w:rPr>
        <w:t>4.5cm</w:t>
      </w:r>
      <w:r>
        <w:rPr>
          <w:rFonts w:ascii="Arial" w:eastAsia="Arial" w:hAnsi="Arial" w:cs="Arial"/>
          <w:color w:val="77787B"/>
          <w:sz w:val="20"/>
          <w:szCs w:val="20"/>
          <w:lang w:eastAsia="ja-JP"/>
        </w:rPr>
        <w:t xml:space="preserve"> below aortic valve</w:t>
      </w:r>
    </w:p>
    <w:p w14:paraId="15DEA958" w14:textId="7BB36041" w:rsidR="00F34A75" w:rsidRPr="00E2685A" w:rsidRDefault="00B40798" w:rsidP="00E2685A">
      <w:pPr>
        <w:pStyle w:val="ListParagraph"/>
        <w:numPr>
          <w:ilvl w:val="1"/>
          <w:numId w:val="56"/>
        </w:numPr>
        <w:pBdr>
          <w:top w:val="nil"/>
          <w:left w:val="nil"/>
          <w:bottom w:val="nil"/>
          <w:right w:val="nil"/>
          <w:between w:val="nil"/>
        </w:pBdr>
        <w:spacing w:after="21"/>
        <w:rPr>
          <w:rFonts w:ascii="Arial" w:eastAsia="Arial" w:hAnsi="Arial" w:cs="Arial"/>
          <w:color w:val="77787B"/>
          <w:sz w:val="20"/>
          <w:szCs w:val="20"/>
          <w:lang w:eastAsia="ja-JP"/>
        </w:rPr>
      </w:pPr>
      <w:r w:rsidRPr="00B40798">
        <w:rPr>
          <w:rFonts w:ascii="Arial" w:eastAsia="Arial" w:hAnsi="Arial" w:cs="Arial"/>
          <w:b/>
          <w:color w:val="77787B"/>
          <w:sz w:val="20"/>
          <w:szCs w:val="20"/>
          <w:lang w:eastAsia="ja-JP"/>
        </w:rPr>
        <w:t>Impella 2.5, CP, 5.0</w:t>
      </w:r>
      <w:r>
        <w:rPr>
          <w:rFonts w:ascii="Arial" w:eastAsia="Arial" w:hAnsi="Arial" w:cs="Arial"/>
          <w:color w:val="77787B"/>
          <w:sz w:val="20"/>
          <w:szCs w:val="20"/>
          <w:lang w:eastAsia="ja-JP"/>
        </w:rPr>
        <w:t xml:space="preserve">: </w:t>
      </w:r>
      <w:r w:rsidRPr="00B40798">
        <w:rPr>
          <w:rFonts w:ascii="Arial" w:eastAsia="Arial" w:hAnsi="Arial" w:cs="Arial"/>
          <w:color w:val="77787B"/>
          <w:sz w:val="20"/>
          <w:szCs w:val="20"/>
          <w:u w:val="single"/>
          <w:lang w:eastAsia="ja-JP"/>
        </w:rPr>
        <w:t>3.5cm</w:t>
      </w:r>
      <w:r>
        <w:rPr>
          <w:rFonts w:ascii="Arial" w:eastAsia="Arial" w:hAnsi="Arial" w:cs="Arial"/>
          <w:color w:val="77787B"/>
          <w:sz w:val="20"/>
          <w:szCs w:val="20"/>
          <w:lang w:eastAsia="ja-JP"/>
        </w:rPr>
        <w:t xml:space="preserve"> below aortic valve</w:t>
      </w:r>
    </w:p>
    <w:p w14:paraId="637AB1B0" w14:textId="4160B329" w:rsidR="00E2685A" w:rsidRDefault="00E2685A" w:rsidP="00E2685A">
      <w:pPr>
        <w:pStyle w:val="ListParagraph"/>
        <w:numPr>
          <w:ilvl w:val="0"/>
          <w:numId w:val="56"/>
        </w:numPr>
        <w:pBdr>
          <w:top w:val="nil"/>
          <w:left w:val="nil"/>
          <w:bottom w:val="nil"/>
          <w:right w:val="nil"/>
          <w:between w:val="nil"/>
        </w:pBdr>
        <w:spacing w:after="21"/>
        <w:rPr>
          <w:rFonts w:ascii="Arial" w:eastAsia="Arial" w:hAnsi="Arial" w:cs="Arial"/>
          <w:color w:val="77787B"/>
          <w:sz w:val="20"/>
          <w:szCs w:val="20"/>
          <w:lang w:eastAsia="ja-JP"/>
        </w:rPr>
      </w:pPr>
      <w:r>
        <w:rPr>
          <w:rFonts w:ascii="Arial" w:eastAsia="Arial" w:hAnsi="Arial" w:cs="Arial"/>
          <w:color w:val="77787B"/>
          <w:sz w:val="20"/>
          <w:szCs w:val="20"/>
          <w:lang w:eastAsia="ja-JP"/>
        </w:rPr>
        <w:t>Repeat ECHO as needed if:</w:t>
      </w:r>
    </w:p>
    <w:p w14:paraId="505FC304" w14:textId="6D103000" w:rsidR="004A7C05" w:rsidRDefault="00E2685A" w:rsidP="00E2685A">
      <w:pPr>
        <w:pStyle w:val="ListParagraph"/>
        <w:numPr>
          <w:ilvl w:val="1"/>
          <w:numId w:val="56"/>
        </w:numPr>
        <w:pBdr>
          <w:top w:val="nil"/>
          <w:left w:val="nil"/>
          <w:bottom w:val="nil"/>
          <w:right w:val="nil"/>
          <w:between w:val="nil"/>
        </w:pBdr>
        <w:spacing w:after="21"/>
        <w:rPr>
          <w:rFonts w:ascii="Arial" w:eastAsia="Arial" w:hAnsi="Arial" w:cs="Arial"/>
          <w:color w:val="77787B"/>
          <w:sz w:val="20"/>
          <w:szCs w:val="20"/>
          <w:lang w:eastAsia="ja-JP"/>
        </w:rPr>
      </w:pPr>
      <w:r>
        <w:rPr>
          <w:rFonts w:ascii="Arial" w:eastAsia="Arial" w:hAnsi="Arial" w:cs="Arial"/>
          <w:color w:val="77787B"/>
          <w:sz w:val="20"/>
          <w:szCs w:val="20"/>
          <w:lang w:eastAsia="ja-JP"/>
        </w:rPr>
        <w:t>Having d</w:t>
      </w:r>
      <w:r w:rsidR="004A7C05">
        <w:rPr>
          <w:rFonts w:ascii="Arial" w:eastAsia="Arial" w:hAnsi="Arial" w:cs="Arial"/>
          <w:color w:val="77787B"/>
          <w:sz w:val="20"/>
          <w:szCs w:val="20"/>
          <w:lang w:eastAsia="ja-JP"/>
        </w:rPr>
        <w:t>evice alarms</w:t>
      </w:r>
    </w:p>
    <w:p w14:paraId="5FB3B64E" w14:textId="77777777" w:rsidR="004A7C05" w:rsidRDefault="004A7C05" w:rsidP="00E2685A">
      <w:pPr>
        <w:pStyle w:val="ListParagraph"/>
        <w:numPr>
          <w:ilvl w:val="1"/>
          <w:numId w:val="56"/>
        </w:numPr>
        <w:pBdr>
          <w:top w:val="nil"/>
          <w:left w:val="nil"/>
          <w:bottom w:val="nil"/>
          <w:right w:val="nil"/>
          <w:between w:val="nil"/>
        </w:pBdr>
        <w:spacing w:after="21"/>
        <w:rPr>
          <w:rFonts w:ascii="Arial" w:eastAsia="Arial" w:hAnsi="Arial" w:cs="Arial"/>
          <w:color w:val="77787B"/>
          <w:sz w:val="20"/>
          <w:szCs w:val="20"/>
          <w:lang w:eastAsia="ja-JP"/>
        </w:rPr>
      </w:pPr>
      <w:r>
        <w:rPr>
          <w:rFonts w:ascii="Arial" w:eastAsia="Arial" w:hAnsi="Arial" w:cs="Arial"/>
          <w:color w:val="77787B"/>
          <w:sz w:val="20"/>
          <w:szCs w:val="20"/>
          <w:lang w:eastAsia="ja-JP"/>
        </w:rPr>
        <w:t>&gt;20% change in flows</w:t>
      </w:r>
    </w:p>
    <w:p w14:paraId="60376EE9" w14:textId="77777777" w:rsidR="004A7C05" w:rsidRDefault="004A7C05" w:rsidP="00E2685A">
      <w:pPr>
        <w:pStyle w:val="ListParagraph"/>
        <w:numPr>
          <w:ilvl w:val="1"/>
          <w:numId w:val="56"/>
        </w:numPr>
        <w:pBdr>
          <w:top w:val="nil"/>
          <w:left w:val="nil"/>
          <w:bottom w:val="nil"/>
          <w:right w:val="nil"/>
          <w:between w:val="nil"/>
        </w:pBdr>
        <w:spacing w:after="21"/>
        <w:rPr>
          <w:rFonts w:ascii="Arial" w:eastAsia="Arial" w:hAnsi="Arial" w:cs="Arial"/>
          <w:color w:val="77787B"/>
          <w:sz w:val="20"/>
          <w:szCs w:val="20"/>
          <w:lang w:eastAsia="ja-JP"/>
        </w:rPr>
      </w:pPr>
      <w:r>
        <w:rPr>
          <w:rFonts w:ascii="Arial" w:eastAsia="Arial" w:hAnsi="Arial" w:cs="Arial"/>
          <w:color w:val="77787B"/>
          <w:sz w:val="20"/>
          <w:szCs w:val="20"/>
          <w:lang w:eastAsia="ja-JP"/>
        </w:rPr>
        <w:t>A</w:t>
      </w:r>
      <w:r w:rsidRPr="004A7C05">
        <w:rPr>
          <w:rFonts w:ascii="Arial" w:eastAsia="Arial" w:hAnsi="Arial" w:cs="Arial"/>
          <w:color w:val="77787B"/>
          <w:sz w:val="20"/>
          <w:szCs w:val="20"/>
          <w:lang w:eastAsia="ja-JP"/>
        </w:rPr>
        <w:t>cute onset of hematuria or evidence of hemolysis</w:t>
      </w:r>
    </w:p>
    <w:p w14:paraId="2698C05B" w14:textId="77777777" w:rsidR="004A7C05" w:rsidRDefault="004A7C05" w:rsidP="00E2685A">
      <w:pPr>
        <w:pStyle w:val="ListParagraph"/>
        <w:numPr>
          <w:ilvl w:val="1"/>
          <w:numId w:val="56"/>
        </w:numPr>
        <w:pBdr>
          <w:top w:val="nil"/>
          <w:left w:val="nil"/>
          <w:bottom w:val="nil"/>
          <w:right w:val="nil"/>
          <w:between w:val="nil"/>
        </w:pBdr>
        <w:spacing w:after="21"/>
        <w:rPr>
          <w:rFonts w:ascii="Arial" w:eastAsia="Arial" w:hAnsi="Arial" w:cs="Arial"/>
          <w:color w:val="77787B"/>
          <w:sz w:val="20"/>
          <w:szCs w:val="20"/>
          <w:lang w:eastAsia="ja-JP"/>
        </w:rPr>
      </w:pPr>
      <w:r>
        <w:rPr>
          <w:rFonts w:ascii="Arial" w:eastAsia="Arial" w:hAnsi="Arial" w:cs="Arial"/>
          <w:color w:val="77787B"/>
          <w:sz w:val="20"/>
          <w:szCs w:val="20"/>
          <w:lang w:eastAsia="ja-JP"/>
        </w:rPr>
        <w:t>Suspected device movement</w:t>
      </w:r>
    </w:p>
    <w:p w14:paraId="13F43063" w14:textId="45C25828" w:rsidR="004A7C05" w:rsidRDefault="00AD20B7" w:rsidP="00E2685A">
      <w:pPr>
        <w:pStyle w:val="ListParagraph"/>
        <w:numPr>
          <w:ilvl w:val="1"/>
          <w:numId w:val="56"/>
        </w:numPr>
        <w:pBdr>
          <w:top w:val="nil"/>
          <w:left w:val="nil"/>
          <w:bottom w:val="nil"/>
          <w:right w:val="nil"/>
          <w:between w:val="nil"/>
        </w:pBdr>
        <w:spacing w:after="21"/>
        <w:rPr>
          <w:rFonts w:ascii="Arial" w:eastAsia="Arial" w:hAnsi="Arial" w:cs="Arial"/>
          <w:color w:val="77787B"/>
          <w:sz w:val="20"/>
          <w:szCs w:val="20"/>
          <w:lang w:eastAsia="ja-JP"/>
        </w:rPr>
      </w:pPr>
      <w:r>
        <w:rPr>
          <w:rFonts w:ascii="Arial" w:eastAsia="Arial" w:hAnsi="Arial" w:cs="Arial"/>
          <w:color w:val="77787B"/>
          <w:sz w:val="20"/>
          <w:szCs w:val="20"/>
          <w:lang w:eastAsia="ja-JP"/>
        </w:rPr>
        <w:t xml:space="preserve">New or </w:t>
      </w:r>
      <w:r w:rsidR="005B004F">
        <w:rPr>
          <w:rFonts w:ascii="Arial" w:eastAsia="Arial" w:hAnsi="Arial" w:cs="Arial"/>
          <w:color w:val="77787B"/>
          <w:sz w:val="20"/>
          <w:szCs w:val="20"/>
          <w:lang w:eastAsia="ja-JP"/>
        </w:rPr>
        <w:t>increasing ectopy or arrhythmia burden</w:t>
      </w:r>
    </w:p>
    <w:p w14:paraId="73971325" w14:textId="77777777" w:rsidR="00AC5BE0" w:rsidRPr="00DE10AC" w:rsidRDefault="00AC5BE0" w:rsidP="00AC5BE0">
      <w:pPr>
        <w:pStyle w:val="Heading1"/>
        <w:rPr>
          <w:rFonts w:ascii="Arial" w:eastAsia="Arial" w:hAnsi="Arial" w:cs="Arial"/>
          <w:b/>
          <w:bCs/>
          <w:color w:val="589095"/>
          <w:sz w:val="20"/>
          <w:szCs w:val="20"/>
          <w:u w:val="single"/>
          <w:lang w:eastAsia="ja-JP"/>
        </w:rPr>
      </w:pPr>
      <w:bookmarkStart w:id="2" w:name="_Toc62465616"/>
      <w:r w:rsidRPr="00DE10AC">
        <w:rPr>
          <w:rFonts w:ascii="Arial" w:eastAsia="Arial" w:hAnsi="Arial" w:cs="Arial"/>
          <w:b/>
          <w:bCs/>
          <w:color w:val="589095"/>
          <w:sz w:val="20"/>
          <w:szCs w:val="20"/>
          <w:u w:val="single"/>
          <w:lang w:eastAsia="ja-JP"/>
        </w:rPr>
        <w:lastRenderedPageBreak/>
        <w:t xml:space="preserve">DEVICE ALARMS </w:t>
      </w:r>
    </w:p>
    <w:p w14:paraId="2A3CE946" w14:textId="44C62A30" w:rsidR="00AC5BE0" w:rsidRPr="0061372C" w:rsidRDefault="00AC5BE0" w:rsidP="00AC5BE0">
      <w:pPr>
        <w:ind w:left="360"/>
        <w:rPr>
          <w:rFonts w:ascii="Arial" w:eastAsia="Arial" w:hAnsi="Arial" w:cs="Arial"/>
          <w:b/>
          <w:color w:val="589095"/>
          <w:sz w:val="20"/>
          <w:szCs w:val="20"/>
          <w:lang w:eastAsia="ja-JP"/>
        </w:rPr>
      </w:pPr>
      <w:r w:rsidRPr="0061372C">
        <w:rPr>
          <w:rFonts w:ascii="Arial" w:eastAsia="Arial" w:hAnsi="Arial" w:cs="Arial"/>
          <w:b/>
          <w:color w:val="589095"/>
          <w:sz w:val="20"/>
          <w:szCs w:val="20"/>
          <w:lang w:eastAsia="ja-JP"/>
        </w:rPr>
        <w:t>M</w:t>
      </w:r>
      <w:r>
        <w:rPr>
          <w:rFonts w:ascii="Arial" w:eastAsia="Arial" w:hAnsi="Arial" w:cs="Arial"/>
          <w:b/>
          <w:color w:val="589095"/>
          <w:sz w:val="20"/>
          <w:szCs w:val="20"/>
          <w:lang w:eastAsia="ja-JP"/>
        </w:rPr>
        <w:t>alposition</w:t>
      </w:r>
      <w:r w:rsidRPr="0061372C">
        <w:rPr>
          <w:rFonts w:ascii="Arial" w:eastAsia="Arial" w:hAnsi="Arial" w:cs="Arial"/>
          <w:b/>
          <w:color w:val="589095"/>
          <w:sz w:val="20"/>
          <w:szCs w:val="20"/>
          <w:lang w:eastAsia="ja-JP"/>
        </w:rPr>
        <w:t xml:space="preserve">: </w:t>
      </w:r>
    </w:p>
    <w:p w14:paraId="6181DE2D" w14:textId="1683F7B0" w:rsidR="00AC5BE0" w:rsidRPr="00070AC2" w:rsidRDefault="00AC5BE0" w:rsidP="00AC5BE0">
      <w:pPr>
        <w:numPr>
          <w:ilvl w:val="0"/>
          <w:numId w:val="38"/>
        </w:numPr>
        <w:pBdr>
          <w:top w:val="nil"/>
          <w:left w:val="nil"/>
          <w:bottom w:val="nil"/>
          <w:right w:val="nil"/>
          <w:between w:val="nil"/>
        </w:pBdr>
        <w:rPr>
          <w:rFonts w:ascii="Arial" w:eastAsia="Arial" w:hAnsi="Arial" w:cs="Arial"/>
          <w:color w:val="77787B"/>
          <w:sz w:val="20"/>
          <w:szCs w:val="20"/>
          <w:lang w:eastAsia="ja-JP"/>
        </w:rPr>
      </w:pPr>
      <w:r w:rsidRPr="00070AC2">
        <w:rPr>
          <w:rFonts w:ascii="Arial" w:eastAsia="Arial" w:hAnsi="Arial" w:cs="Arial"/>
          <w:color w:val="77787B"/>
          <w:sz w:val="20"/>
          <w:szCs w:val="20"/>
          <w:lang w:eastAsia="ja-JP"/>
        </w:rPr>
        <w:t>Assess positioning of the Impella device with ECHO +/- CXR</w:t>
      </w:r>
      <w:r w:rsidR="00070AC2" w:rsidRPr="00070AC2">
        <w:rPr>
          <w:rFonts w:ascii="Arial" w:eastAsia="Arial" w:hAnsi="Arial" w:cs="Arial"/>
          <w:color w:val="77787B"/>
          <w:sz w:val="20"/>
          <w:szCs w:val="20"/>
          <w:lang w:eastAsia="ja-JP"/>
        </w:rPr>
        <w:t xml:space="preserve">. </w:t>
      </w:r>
      <w:r w:rsidRPr="00070AC2">
        <w:rPr>
          <w:rFonts w:ascii="Arial" w:eastAsia="Arial" w:hAnsi="Arial" w:cs="Arial"/>
          <w:color w:val="77787B"/>
          <w:sz w:val="20"/>
          <w:szCs w:val="20"/>
          <w:lang w:eastAsia="ja-JP"/>
        </w:rPr>
        <w:t>If repositioning is required</w:t>
      </w:r>
      <w:r w:rsidR="00ED1774">
        <w:rPr>
          <w:rFonts w:ascii="Arial" w:eastAsia="Arial" w:hAnsi="Arial" w:cs="Arial"/>
          <w:color w:val="77787B"/>
          <w:sz w:val="20"/>
          <w:szCs w:val="20"/>
          <w:lang w:eastAsia="ja-JP"/>
        </w:rPr>
        <w:t xml:space="preserve">, notify interventional cardiology </w:t>
      </w:r>
      <w:r w:rsidR="006B149B">
        <w:rPr>
          <w:rFonts w:ascii="Arial" w:eastAsia="Arial" w:hAnsi="Arial" w:cs="Arial"/>
          <w:color w:val="77787B"/>
          <w:sz w:val="20"/>
          <w:szCs w:val="20"/>
          <w:lang w:eastAsia="ja-JP"/>
        </w:rPr>
        <w:t xml:space="preserve">or surgical </w:t>
      </w:r>
      <w:r w:rsidR="00ED1774">
        <w:rPr>
          <w:rFonts w:ascii="Arial" w:eastAsia="Arial" w:hAnsi="Arial" w:cs="Arial"/>
          <w:color w:val="77787B"/>
          <w:sz w:val="20"/>
          <w:szCs w:val="20"/>
          <w:lang w:eastAsia="ja-JP"/>
        </w:rPr>
        <w:t>team and</w:t>
      </w:r>
      <w:r w:rsidR="00EF17C8" w:rsidRPr="00070AC2">
        <w:rPr>
          <w:rFonts w:ascii="Arial" w:eastAsia="Arial" w:hAnsi="Arial" w:cs="Arial"/>
          <w:color w:val="77787B"/>
          <w:sz w:val="20"/>
          <w:szCs w:val="20"/>
          <w:lang w:eastAsia="ja-JP"/>
        </w:rPr>
        <w:t>:</w:t>
      </w:r>
    </w:p>
    <w:p w14:paraId="4E355E1B" w14:textId="5FC1C87E" w:rsidR="00AC5BE0" w:rsidRPr="00070AC2" w:rsidRDefault="00AC5BE0" w:rsidP="00AC5BE0">
      <w:pPr>
        <w:numPr>
          <w:ilvl w:val="1"/>
          <w:numId w:val="38"/>
        </w:numPr>
        <w:pBdr>
          <w:top w:val="nil"/>
          <w:left w:val="nil"/>
          <w:bottom w:val="nil"/>
          <w:right w:val="nil"/>
          <w:between w:val="nil"/>
        </w:pBdr>
        <w:rPr>
          <w:rFonts w:ascii="Arial" w:eastAsia="Arial" w:hAnsi="Arial" w:cs="Arial"/>
          <w:color w:val="808080" w:themeColor="background1" w:themeShade="80"/>
          <w:sz w:val="20"/>
          <w:szCs w:val="20"/>
          <w:lang w:eastAsia="ja-JP"/>
        </w:rPr>
      </w:pPr>
      <w:r>
        <w:rPr>
          <w:rFonts w:ascii="Arial" w:eastAsia="Arial" w:hAnsi="Arial" w:cs="Arial"/>
          <w:color w:val="77787B"/>
          <w:sz w:val="20"/>
          <w:szCs w:val="20"/>
          <w:lang w:eastAsia="ja-JP"/>
        </w:rPr>
        <w:t xml:space="preserve">If deep </w:t>
      </w:r>
      <w:r w:rsidRPr="00070AC2">
        <w:rPr>
          <w:rFonts w:ascii="Arial" w:eastAsia="Arial" w:hAnsi="Arial" w:cs="Arial"/>
          <w:color w:val="808080" w:themeColor="background1" w:themeShade="80"/>
          <w:sz w:val="20"/>
          <w:szCs w:val="20"/>
          <w:lang w:eastAsia="ja-JP"/>
        </w:rPr>
        <w:t>in LV, pull back with ECHO guidance</w:t>
      </w:r>
    </w:p>
    <w:p w14:paraId="638805FB" w14:textId="228D1996" w:rsidR="00AC5BE0" w:rsidRDefault="00AC5BE0" w:rsidP="00070AC2">
      <w:pPr>
        <w:numPr>
          <w:ilvl w:val="1"/>
          <w:numId w:val="38"/>
        </w:numPr>
        <w:pBdr>
          <w:top w:val="nil"/>
          <w:left w:val="nil"/>
          <w:bottom w:val="nil"/>
          <w:right w:val="nil"/>
          <w:between w:val="nil"/>
        </w:pBdr>
        <w:rPr>
          <w:rFonts w:ascii="Arial" w:eastAsia="Arial" w:hAnsi="Arial" w:cs="Arial"/>
          <w:color w:val="77787B"/>
          <w:sz w:val="20"/>
          <w:szCs w:val="20"/>
          <w:lang w:eastAsia="ja-JP"/>
        </w:rPr>
      </w:pPr>
      <w:r w:rsidRPr="00070AC2">
        <w:rPr>
          <w:rFonts w:ascii="Arial" w:eastAsia="Arial" w:hAnsi="Arial" w:cs="Arial"/>
          <w:color w:val="808080" w:themeColor="background1" w:themeShade="80"/>
          <w:sz w:val="20"/>
          <w:szCs w:val="20"/>
          <w:lang w:eastAsia="ja-JP"/>
        </w:rPr>
        <w:t>If pulled out in aorta</w:t>
      </w:r>
      <w:r>
        <w:rPr>
          <w:rFonts w:ascii="Arial" w:eastAsia="Arial" w:hAnsi="Arial" w:cs="Arial"/>
          <w:color w:val="77787B"/>
          <w:sz w:val="20"/>
          <w:szCs w:val="20"/>
          <w:lang w:eastAsia="ja-JP"/>
        </w:rPr>
        <w:t xml:space="preserve">, should </w:t>
      </w:r>
      <w:r w:rsidRPr="00DF3134">
        <w:rPr>
          <w:rFonts w:ascii="Arial" w:eastAsia="Arial" w:hAnsi="Arial" w:cs="Arial"/>
          <w:color w:val="77787B"/>
          <w:sz w:val="20"/>
          <w:szCs w:val="20"/>
          <w:lang w:eastAsia="ja-JP"/>
        </w:rPr>
        <w:t>only be reposition</w:t>
      </w:r>
      <w:r w:rsidR="0082396E">
        <w:rPr>
          <w:rFonts w:ascii="Arial" w:eastAsia="Arial" w:hAnsi="Arial" w:cs="Arial"/>
          <w:color w:val="77787B"/>
          <w:sz w:val="20"/>
          <w:szCs w:val="20"/>
          <w:lang w:eastAsia="ja-JP"/>
        </w:rPr>
        <w:t>ed under fluoroscopic guidance</w:t>
      </w:r>
    </w:p>
    <w:p w14:paraId="312CCE72" w14:textId="77777777" w:rsidR="00B40798" w:rsidRPr="00070AC2" w:rsidRDefault="00B40798" w:rsidP="00B40798">
      <w:pPr>
        <w:pBdr>
          <w:top w:val="nil"/>
          <w:left w:val="nil"/>
          <w:bottom w:val="nil"/>
          <w:right w:val="nil"/>
          <w:between w:val="nil"/>
        </w:pBdr>
        <w:ind w:left="1440"/>
        <w:rPr>
          <w:rFonts w:ascii="Arial" w:eastAsia="Arial" w:hAnsi="Arial" w:cs="Arial"/>
          <w:color w:val="77787B"/>
          <w:sz w:val="20"/>
          <w:szCs w:val="20"/>
          <w:lang w:eastAsia="ja-JP"/>
        </w:rPr>
      </w:pPr>
    </w:p>
    <w:p w14:paraId="745A68FD" w14:textId="77777777" w:rsidR="00AC5BE0" w:rsidRPr="0061372C" w:rsidRDefault="00AC5BE0" w:rsidP="00AC5BE0">
      <w:pPr>
        <w:ind w:left="360"/>
        <w:rPr>
          <w:rFonts w:ascii="Arial" w:eastAsia="Arial" w:hAnsi="Arial" w:cs="Arial"/>
          <w:color w:val="77787B"/>
          <w:sz w:val="20"/>
          <w:szCs w:val="20"/>
          <w:lang w:eastAsia="ja-JP"/>
        </w:rPr>
      </w:pPr>
      <w:r w:rsidRPr="0061372C">
        <w:rPr>
          <w:rFonts w:ascii="Arial" w:eastAsia="Arial" w:hAnsi="Arial" w:cs="Arial"/>
          <w:b/>
          <w:color w:val="589095"/>
          <w:sz w:val="20"/>
          <w:szCs w:val="20"/>
          <w:lang w:eastAsia="ja-JP"/>
        </w:rPr>
        <w:t xml:space="preserve">Low flow on Impella: </w:t>
      </w:r>
    </w:p>
    <w:p w14:paraId="4B7AA6F3" w14:textId="28357466" w:rsidR="00AC5BE0" w:rsidRPr="004A789F" w:rsidRDefault="00AC5BE0" w:rsidP="00AC5BE0">
      <w:pPr>
        <w:numPr>
          <w:ilvl w:val="0"/>
          <w:numId w:val="38"/>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Flow is lower than expected for set performance level. Either due to suction, inadequate preload</w:t>
      </w:r>
      <w:r w:rsidR="00B40798">
        <w:rPr>
          <w:rFonts w:ascii="Arial" w:eastAsia="Arial" w:hAnsi="Arial" w:cs="Arial"/>
          <w:color w:val="77787B"/>
          <w:sz w:val="20"/>
          <w:szCs w:val="20"/>
          <w:lang w:eastAsia="ja-JP"/>
        </w:rPr>
        <w:t>, RV dysfunction,</w:t>
      </w:r>
      <w:r w:rsidRPr="004A789F">
        <w:rPr>
          <w:rFonts w:ascii="Arial" w:eastAsia="Arial" w:hAnsi="Arial" w:cs="Arial"/>
          <w:color w:val="77787B"/>
          <w:sz w:val="20"/>
          <w:szCs w:val="20"/>
          <w:lang w:eastAsia="ja-JP"/>
        </w:rPr>
        <w:t xml:space="preserve"> or due to high afterload. Assess positio</w:t>
      </w:r>
      <w:r w:rsidR="00345EAA">
        <w:rPr>
          <w:rFonts w:ascii="Arial" w:eastAsia="Arial" w:hAnsi="Arial" w:cs="Arial"/>
          <w:color w:val="77787B"/>
          <w:sz w:val="20"/>
          <w:szCs w:val="20"/>
          <w:lang w:eastAsia="ja-JP"/>
        </w:rPr>
        <w:t>n &amp;</w:t>
      </w:r>
      <w:r w:rsidR="00ED1774">
        <w:rPr>
          <w:rFonts w:ascii="Arial" w:eastAsia="Arial" w:hAnsi="Arial" w:cs="Arial"/>
          <w:color w:val="77787B"/>
          <w:sz w:val="20"/>
          <w:szCs w:val="20"/>
          <w:lang w:eastAsia="ja-JP"/>
        </w:rPr>
        <w:t xml:space="preserve"> function</w:t>
      </w:r>
      <w:r w:rsidRPr="004A789F">
        <w:rPr>
          <w:rFonts w:ascii="Arial" w:eastAsia="Arial" w:hAnsi="Arial" w:cs="Arial"/>
          <w:color w:val="77787B"/>
          <w:sz w:val="20"/>
          <w:szCs w:val="20"/>
          <w:lang w:eastAsia="ja-JP"/>
        </w:rPr>
        <w:t xml:space="preserve"> with echo, volume status and blood pressure.</w:t>
      </w:r>
    </w:p>
    <w:p w14:paraId="3B6387A1" w14:textId="77777777" w:rsidR="00AC5BE0" w:rsidRPr="0061372C" w:rsidRDefault="00AC5BE0" w:rsidP="00AC5BE0">
      <w:pPr>
        <w:rPr>
          <w:rFonts w:ascii="Arial" w:eastAsia="Arial" w:hAnsi="Arial" w:cs="Arial"/>
          <w:b/>
          <w:color w:val="589095"/>
          <w:sz w:val="20"/>
          <w:szCs w:val="20"/>
          <w:u w:val="single"/>
          <w:lang w:eastAsia="ja-JP"/>
        </w:rPr>
      </w:pPr>
    </w:p>
    <w:p w14:paraId="7456ECAC" w14:textId="77777777" w:rsidR="00AC5BE0" w:rsidRPr="0061372C" w:rsidRDefault="00AC5BE0" w:rsidP="00AC5BE0">
      <w:pPr>
        <w:ind w:left="360"/>
        <w:rPr>
          <w:rFonts w:ascii="Arial" w:eastAsia="Arial" w:hAnsi="Arial" w:cs="Arial"/>
          <w:b/>
          <w:color w:val="589095"/>
          <w:sz w:val="20"/>
          <w:szCs w:val="20"/>
          <w:lang w:eastAsia="ja-JP"/>
        </w:rPr>
      </w:pPr>
      <w:r w:rsidRPr="0061372C">
        <w:rPr>
          <w:rFonts w:ascii="Arial" w:eastAsia="Arial" w:hAnsi="Arial" w:cs="Arial"/>
          <w:b/>
          <w:color w:val="589095"/>
          <w:sz w:val="20"/>
          <w:szCs w:val="20"/>
          <w:lang w:eastAsia="ja-JP"/>
        </w:rPr>
        <w:t xml:space="preserve">No flow or Impella stops/acute device stoppage: </w:t>
      </w:r>
    </w:p>
    <w:p w14:paraId="45C283BC" w14:textId="35DB3F88" w:rsidR="00AC5BE0" w:rsidRPr="0061372C" w:rsidRDefault="00AC5BE0" w:rsidP="00AC5BE0">
      <w:pPr>
        <w:numPr>
          <w:ilvl w:val="0"/>
          <w:numId w:val="38"/>
        </w:numPr>
        <w:pBdr>
          <w:top w:val="nil"/>
          <w:left w:val="nil"/>
          <w:bottom w:val="nil"/>
          <w:right w:val="nil"/>
          <w:between w:val="nil"/>
        </w:pBdr>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Clinically support the patient. If CPR is needed, drop Impella P-level to 2 and perform CPR</w:t>
      </w:r>
      <w:r w:rsidR="003D370B">
        <w:rPr>
          <w:rFonts w:ascii="Arial" w:eastAsia="Arial" w:hAnsi="Arial" w:cs="Arial"/>
          <w:color w:val="77787B"/>
          <w:sz w:val="20"/>
          <w:szCs w:val="20"/>
          <w:lang w:eastAsia="ja-JP"/>
        </w:rPr>
        <w:t xml:space="preserve">. </w:t>
      </w:r>
      <w:r w:rsidR="006B149B">
        <w:rPr>
          <w:rFonts w:ascii="Arial" w:eastAsia="Arial" w:hAnsi="Arial" w:cs="Arial"/>
          <w:color w:val="77787B"/>
          <w:sz w:val="20"/>
          <w:szCs w:val="20"/>
          <w:lang w:eastAsia="ja-JP"/>
        </w:rPr>
        <w:t>S</w:t>
      </w:r>
      <w:r w:rsidR="003D370B">
        <w:rPr>
          <w:rFonts w:ascii="Arial" w:eastAsia="Arial" w:hAnsi="Arial" w:cs="Arial"/>
          <w:color w:val="77787B"/>
          <w:sz w:val="20"/>
          <w:szCs w:val="20"/>
          <w:lang w:eastAsia="ja-JP"/>
        </w:rPr>
        <w:t xml:space="preserve">ee ‘Emergency Procedures’ section for proper procedure post ROSC. </w:t>
      </w:r>
    </w:p>
    <w:p w14:paraId="5244A9DF" w14:textId="77777777" w:rsidR="00AC5BE0" w:rsidRPr="0061372C" w:rsidRDefault="00AC5BE0" w:rsidP="00AC5BE0">
      <w:pPr>
        <w:numPr>
          <w:ilvl w:val="0"/>
          <w:numId w:val="38"/>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 xml:space="preserve">Check </w:t>
      </w:r>
      <w:r w:rsidRPr="0061372C">
        <w:rPr>
          <w:rFonts w:ascii="Arial" w:eastAsia="Arial" w:hAnsi="Arial" w:cs="Arial"/>
          <w:color w:val="77787B"/>
          <w:sz w:val="20"/>
          <w:szCs w:val="20"/>
          <w:lang w:eastAsia="ja-JP"/>
        </w:rPr>
        <w:t>electric outlet and ensure that the Impella is plugged in. If off, attempt to restart.</w:t>
      </w:r>
    </w:p>
    <w:p w14:paraId="2F35C367" w14:textId="1AB7ED56" w:rsidR="00AC5BE0" w:rsidRDefault="00AC5BE0" w:rsidP="00AC5BE0">
      <w:pPr>
        <w:numPr>
          <w:ilvl w:val="0"/>
          <w:numId w:val="38"/>
        </w:numPr>
        <w:pBdr>
          <w:top w:val="nil"/>
          <w:left w:val="nil"/>
          <w:bottom w:val="nil"/>
          <w:right w:val="nil"/>
          <w:between w:val="nil"/>
        </w:pBdr>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 xml:space="preserve">STAT </w:t>
      </w:r>
      <w:r w:rsidR="00E2685A">
        <w:rPr>
          <w:rFonts w:ascii="Arial" w:eastAsia="Arial" w:hAnsi="Arial" w:cs="Arial"/>
          <w:color w:val="77787B"/>
          <w:sz w:val="20"/>
          <w:szCs w:val="20"/>
          <w:lang w:eastAsia="ja-JP"/>
        </w:rPr>
        <w:t>ECHO</w:t>
      </w:r>
      <w:r w:rsidRPr="0061372C">
        <w:rPr>
          <w:rFonts w:ascii="Arial" w:eastAsia="Arial" w:hAnsi="Arial" w:cs="Arial"/>
          <w:color w:val="77787B"/>
          <w:sz w:val="20"/>
          <w:szCs w:val="20"/>
          <w:lang w:eastAsia="ja-JP"/>
        </w:rPr>
        <w:t xml:space="preserve"> and </w:t>
      </w:r>
      <w:r>
        <w:rPr>
          <w:rFonts w:ascii="Arial" w:eastAsia="Arial" w:hAnsi="Arial" w:cs="Arial"/>
          <w:color w:val="77787B"/>
          <w:sz w:val="20"/>
          <w:szCs w:val="20"/>
          <w:lang w:eastAsia="ja-JP"/>
        </w:rPr>
        <w:t>CXR</w:t>
      </w:r>
      <w:r w:rsidRPr="0061372C">
        <w:rPr>
          <w:rFonts w:ascii="Arial" w:eastAsia="Arial" w:hAnsi="Arial" w:cs="Arial"/>
          <w:color w:val="77787B"/>
          <w:sz w:val="20"/>
          <w:szCs w:val="20"/>
          <w:lang w:eastAsia="ja-JP"/>
        </w:rPr>
        <w:t xml:space="preserve">. </w:t>
      </w:r>
      <w:r>
        <w:rPr>
          <w:rFonts w:ascii="Arial" w:eastAsia="Arial" w:hAnsi="Arial" w:cs="Arial"/>
          <w:color w:val="77787B"/>
          <w:sz w:val="20"/>
          <w:szCs w:val="20"/>
          <w:lang w:eastAsia="ja-JP"/>
        </w:rPr>
        <w:t>If device has power, d</w:t>
      </w:r>
      <w:r w:rsidRPr="0061372C">
        <w:rPr>
          <w:rFonts w:ascii="Arial" w:eastAsia="Arial" w:hAnsi="Arial" w:cs="Arial"/>
          <w:color w:val="77787B"/>
          <w:sz w:val="20"/>
          <w:szCs w:val="20"/>
          <w:lang w:eastAsia="ja-JP"/>
        </w:rPr>
        <w:t>ecrease P-level</w:t>
      </w:r>
      <w:r>
        <w:rPr>
          <w:rFonts w:ascii="Arial" w:eastAsia="Arial" w:hAnsi="Arial" w:cs="Arial"/>
          <w:color w:val="77787B"/>
          <w:sz w:val="20"/>
          <w:szCs w:val="20"/>
          <w:lang w:eastAsia="ja-JP"/>
        </w:rPr>
        <w:t xml:space="preserve"> by 1-3 lower than what was set (</w:t>
      </w:r>
      <w:r w:rsidRPr="0061372C">
        <w:rPr>
          <w:rFonts w:ascii="Arial" w:eastAsia="Arial" w:hAnsi="Arial" w:cs="Arial"/>
          <w:color w:val="77787B"/>
          <w:sz w:val="20"/>
          <w:szCs w:val="20"/>
          <w:lang w:eastAsia="ja-JP"/>
        </w:rPr>
        <w:t>not below 2</w:t>
      </w:r>
      <w:r>
        <w:rPr>
          <w:rFonts w:ascii="Arial" w:eastAsia="Arial" w:hAnsi="Arial" w:cs="Arial"/>
          <w:color w:val="77787B"/>
          <w:sz w:val="20"/>
          <w:szCs w:val="20"/>
          <w:lang w:eastAsia="ja-JP"/>
        </w:rPr>
        <w:t>)</w:t>
      </w:r>
      <w:r w:rsidRPr="0061372C">
        <w:rPr>
          <w:rFonts w:ascii="Arial" w:eastAsia="Arial" w:hAnsi="Arial" w:cs="Arial"/>
          <w:color w:val="77787B"/>
          <w:sz w:val="20"/>
          <w:szCs w:val="20"/>
          <w:lang w:eastAsia="ja-JP"/>
        </w:rPr>
        <w:t xml:space="preserve">, and monitor for improvement of flow and function along with patient hemodynamics. </w:t>
      </w:r>
    </w:p>
    <w:p w14:paraId="3C9615C4" w14:textId="77777777" w:rsidR="00AC5BE0" w:rsidRPr="0061372C" w:rsidRDefault="00AC5BE0" w:rsidP="00AC5BE0">
      <w:pPr>
        <w:numPr>
          <w:ilvl w:val="1"/>
          <w:numId w:val="38"/>
        </w:numPr>
        <w:pBdr>
          <w:top w:val="nil"/>
          <w:left w:val="nil"/>
          <w:bottom w:val="nil"/>
          <w:right w:val="nil"/>
          <w:between w:val="nil"/>
        </w:pBdr>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If flow resumes at a lower P-level, evaluate the patient's intravascular volume status as well as RV function and positioning. Under these circumstances, catheter function is not reliable and the Impella may stop again.</w:t>
      </w:r>
    </w:p>
    <w:p w14:paraId="64CDE7C1" w14:textId="37210465" w:rsidR="00AC5BE0" w:rsidRPr="0061372C" w:rsidRDefault="00AC5BE0" w:rsidP="00AC5BE0">
      <w:pPr>
        <w:numPr>
          <w:ilvl w:val="1"/>
          <w:numId w:val="38"/>
        </w:numPr>
        <w:pBdr>
          <w:top w:val="nil"/>
          <w:left w:val="nil"/>
          <w:bottom w:val="nil"/>
          <w:right w:val="nil"/>
          <w:between w:val="nil"/>
        </w:pBdr>
        <w:rPr>
          <w:rFonts w:ascii="Arial" w:eastAsia="Arial" w:hAnsi="Arial" w:cs="Arial"/>
          <w:color w:val="77787B"/>
          <w:sz w:val="20"/>
          <w:szCs w:val="20"/>
          <w:lang w:eastAsia="ja-JP"/>
        </w:rPr>
      </w:pPr>
      <w:r w:rsidRPr="0061372C">
        <w:rPr>
          <w:rFonts w:ascii="Arial" w:eastAsia="Arial" w:hAnsi="Arial" w:cs="Arial"/>
          <w:color w:val="77787B"/>
          <w:sz w:val="20"/>
          <w:szCs w:val="20"/>
          <w:lang w:eastAsia="ja-JP"/>
        </w:rPr>
        <w:t>If flow does n</w:t>
      </w:r>
      <w:r>
        <w:rPr>
          <w:rFonts w:ascii="Arial" w:eastAsia="Arial" w:hAnsi="Arial" w:cs="Arial"/>
          <w:color w:val="77787B"/>
          <w:sz w:val="20"/>
          <w:szCs w:val="20"/>
          <w:lang w:eastAsia="ja-JP"/>
        </w:rPr>
        <w:t>ot resume at lower P-level</w:t>
      </w:r>
      <w:r w:rsidRPr="0061372C">
        <w:rPr>
          <w:rFonts w:ascii="Arial" w:eastAsia="Arial" w:hAnsi="Arial" w:cs="Arial"/>
          <w:color w:val="77787B"/>
          <w:sz w:val="20"/>
          <w:szCs w:val="20"/>
          <w:lang w:eastAsia="ja-JP"/>
        </w:rPr>
        <w:t>, assess</w:t>
      </w:r>
      <w:r w:rsidR="00345EAA">
        <w:rPr>
          <w:rFonts w:ascii="Arial" w:eastAsia="Arial" w:hAnsi="Arial" w:cs="Arial"/>
          <w:color w:val="77787B"/>
          <w:sz w:val="20"/>
          <w:szCs w:val="20"/>
          <w:lang w:eastAsia="ja-JP"/>
        </w:rPr>
        <w:t xml:space="preserve"> &amp; clinically support</w:t>
      </w:r>
      <w:r w:rsidRPr="0061372C">
        <w:rPr>
          <w:rFonts w:ascii="Arial" w:eastAsia="Arial" w:hAnsi="Arial" w:cs="Arial"/>
          <w:color w:val="77787B"/>
          <w:sz w:val="20"/>
          <w:szCs w:val="20"/>
          <w:lang w:eastAsia="ja-JP"/>
        </w:rPr>
        <w:t xml:space="preserve"> the patient</w:t>
      </w:r>
      <w:r>
        <w:rPr>
          <w:rFonts w:ascii="Arial" w:eastAsia="Arial" w:hAnsi="Arial" w:cs="Arial"/>
          <w:color w:val="77787B"/>
          <w:sz w:val="20"/>
          <w:szCs w:val="20"/>
          <w:lang w:eastAsia="ja-JP"/>
        </w:rPr>
        <w:t>, call Abiomed, and STAT call to cath/surgery team for potential device explant or exchange.</w:t>
      </w:r>
    </w:p>
    <w:p w14:paraId="4A40B200" w14:textId="77777777" w:rsidR="00AC5BE0" w:rsidRPr="0061372C" w:rsidRDefault="00AC5BE0" w:rsidP="00AC5BE0">
      <w:pPr>
        <w:rPr>
          <w:rFonts w:ascii="Arial" w:eastAsia="Arial" w:hAnsi="Arial" w:cs="Arial"/>
          <w:b/>
          <w:color w:val="589095"/>
          <w:sz w:val="20"/>
          <w:szCs w:val="20"/>
          <w:u w:val="single"/>
          <w:lang w:eastAsia="ja-JP"/>
        </w:rPr>
      </w:pPr>
    </w:p>
    <w:p w14:paraId="2EF99081" w14:textId="7681EAC9" w:rsidR="00AC5BE0" w:rsidRPr="0061372C" w:rsidRDefault="00736F28" w:rsidP="00AC5BE0">
      <w:pPr>
        <w:ind w:left="360"/>
        <w:rPr>
          <w:rFonts w:ascii="Arial" w:eastAsia="Arial" w:hAnsi="Arial" w:cs="Arial"/>
          <w:b/>
          <w:color w:val="589095"/>
          <w:sz w:val="20"/>
          <w:szCs w:val="20"/>
          <w:lang w:eastAsia="ja-JP"/>
        </w:rPr>
      </w:pPr>
      <w:r>
        <w:rPr>
          <w:rFonts w:ascii="Arial" w:eastAsia="Arial" w:hAnsi="Arial" w:cs="Arial"/>
          <w:b/>
          <w:color w:val="589095"/>
          <w:sz w:val="20"/>
          <w:szCs w:val="20"/>
          <w:lang w:eastAsia="ja-JP"/>
        </w:rPr>
        <w:t>Suction alarms:</w:t>
      </w:r>
    </w:p>
    <w:p w14:paraId="37296AEC" w14:textId="1FE75393" w:rsidR="00AC5BE0" w:rsidRPr="004A789F" w:rsidRDefault="00AC5BE0" w:rsidP="00AC5BE0">
      <w:pPr>
        <w:numPr>
          <w:ilvl w:val="0"/>
          <w:numId w:val="31"/>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u w:val="single"/>
          <w:lang w:eastAsia="ja-JP"/>
        </w:rPr>
        <w:t>Intermittent alarm:</w:t>
      </w:r>
      <w:r>
        <w:rPr>
          <w:rFonts w:ascii="Arial" w:eastAsia="Arial" w:hAnsi="Arial" w:cs="Arial"/>
          <w:color w:val="77787B"/>
          <w:sz w:val="20"/>
          <w:szCs w:val="20"/>
          <w:lang w:eastAsia="ja-JP"/>
        </w:rPr>
        <w:t xml:space="preserve"> </w:t>
      </w:r>
      <w:r w:rsidRPr="004A789F">
        <w:rPr>
          <w:rFonts w:ascii="Arial" w:eastAsia="Arial" w:hAnsi="Arial" w:cs="Arial"/>
          <w:color w:val="77787B"/>
          <w:sz w:val="20"/>
          <w:szCs w:val="20"/>
          <w:lang w:eastAsia="ja-JP"/>
        </w:rPr>
        <w:t>alert</w:t>
      </w:r>
      <w:r>
        <w:rPr>
          <w:rFonts w:ascii="Arial" w:eastAsia="Arial" w:hAnsi="Arial" w:cs="Arial"/>
          <w:color w:val="77787B"/>
          <w:sz w:val="20"/>
          <w:szCs w:val="20"/>
          <w:lang w:eastAsia="ja-JP"/>
        </w:rPr>
        <w:t xml:space="preserve">s ‘suction alarm,’ and the </w:t>
      </w:r>
      <w:r w:rsidRPr="004A789F">
        <w:rPr>
          <w:rFonts w:ascii="Arial" w:eastAsia="Arial" w:hAnsi="Arial" w:cs="Arial"/>
          <w:color w:val="77787B"/>
          <w:sz w:val="20"/>
          <w:szCs w:val="20"/>
          <w:lang w:eastAsia="ja-JP"/>
        </w:rPr>
        <w:t>controller will reduce the motor speed to resolve the suction, then resume flow and will resolve itself</w:t>
      </w:r>
      <w:r>
        <w:rPr>
          <w:rFonts w:ascii="Arial" w:eastAsia="Arial" w:hAnsi="Arial" w:cs="Arial"/>
          <w:color w:val="77787B"/>
          <w:sz w:val="20"/>
          <w:szCs w:val="20"/>
          <w:lang w:eastAsia="ja-JP"/>
        </w:rPr>
        <w:t>. A</w:t>
      </w:r>
      <w:r w:rsidRPr="004A789F">
        <w:rPr>
          <w:rFonts w:ascii="Arial" w:eastAsia="Arial" w:hAnsi="Arial" w:cs="Arial"/>
          <w:color w:val="77787B"/>
          <w:sz w:val="20"/>
          <w:szCs w:val="20"/>
          <w:lang w:eastAsia="ja-JP"/>
        </w:rPr>
        <w:t xml:space="preserve">ssess </w:t>
      </w:r>
      <w:r>
        <w:rPr>
          <w:rFonts w:ascii="Arial" w:eastAsia="Arial" w:hAnsi="Arial" w:cs="Arial"/>
          <w:color w:val="77787B"/>
          <w:sz w:val="20"/>
          <w:szCs w:val="20"/>
          <w:lang w:eastAsia="ja-JP"/>
        </w:rPr>
        <w:t xml:space="preserve">position </w:t>
      </w:r>
      <w:r w:rsidRPr="004A789F">
        <w:rPr>
          <w:rFonts w:ascii="Arial" w:eastAsia="Arial" w:hAnsi="Arial" w:cs="Arial"/>
          <w:color w:val="77787B"/>
          <w:sz w:val="20"/>
          <w:szCs w:val="20"/>
          <w:lang w:eastAsia="ja-JP"/>
        </w:rPr>
        <w:t>with echo, assess preload</w:t>
      </w:r>
      <w:r>
        <w:rPr>
          <w:rFonts w:ascii="Arial" w:eastAsia="Arial" w:hAnsi="Arial" w:cs="Arial"/>
          <w:color w:val="77787B"/>
          <w:sz w:val="20"/>
          <w:szCs w:val="20"/>
          <w:lang w:eastAsia="ja-JP"/>
        </w:rPr>
        <w:t>,</w:t>
      </w:r>
      <w:r w:rsidRPr="004A789F">
        <w:rPr>
          <w:rFonts w:ascii="Arial" w:eastAsia="Arial" w:hAnsi="Arial" w:cs="Arial"/>
          <w:color w:val="77787B"/>
          <w:sz w:val="20"/>
          <w:szCs w:val="20"/>
          <w:lang w:eastAsia="ja-JP"/>
        </w:rPr>
        <w:t xml:space="preserve"> and evaluate RV function.</w:t>
      </w:r>
    </w:p>
    <w:p w14:paraId="4AF7B334" w14:textId="087DEC5F" w:rsidR="00AC5BE0" w:rsidRPr="004A789F" w:rsidRDefault="00AC5BE0" w:rsidP="00AC5BE0">
      <w:pPr>
        <w:numPr>
          <w:ilvl w:val="0"/>
          <w:numId w:val="31"/>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u w:val="single"/>
          <w:lang w:eastAsia="ja-JP"/>
        </w:rPr>
        <w:t>Continuous alarm</w:t>
      </w:r>
      <w:r>
        <w:rPr>
          <w:rFonts w:ascii="Arial" w:eastAsia="Arial" w:hAnsi="Arial" w:cs="Arial"/>
          <w:color w:val="77787B"/>
          <w:sz w:val="20"/>
          <w:szCs w:val="20"/>
          <w:u w:val="single"/>
          <w:lang w:eastAsia="ja-JP"/>
        </w:rPr>
        <w:t>:</w:t>
      </w:r>
      <w:r>
        <w:rPr>
          <w:rFonts w:ascii="Arial" w:eastAsia="Arial" w:hAnsi="Arial" w:cs="Arial"/>
          <w:color w:val="77787B"/>
          <w:sz w:val="20"/>
          <w:szCs w:val="20"/>
          <w:lang w:eastAsia="ja-JP"/>
        </w:rPr>
        <w:t xml:space="preserve"> an event</w:t>
      </w:r>
      <w:r w:rsidRPr="004A789F">
        <w:rPr>
          <w:rFonts w:ascii="Arial" w:eastAsia="Arial" w:hAnsi="Arial" w:cs="Arial"/>
          <w:color w:val="77787B"/>
          <w:sz w:val="20"/>
          <w:szCs w:val="20"/>
          <w:lang w:eastAsia="ja-JP"/>
        </w:rPr>
        <w:t xml:space="preserve"> does not resolve and continues to alarm</w:t>
      </w:r>
      <w:r>
        <w:rPr>
          <w:rFonts w:ascii="Arial" w:eastAsia="Arial" w:hAnsi="Arial" w:cs="Arial"/>
          <w:color w:val="77787B"/>
          <w:sz w:val="20"/>
          <w:szCs w:val="20"/>
          <w:lang w:eastAsia="ja-JP"/>
        </w:rPr>
        <w:t xml:space="preserve">, </w:t>
      </w:r>
      <w:r w:rsidRPr="004A789F">
        <w:rPr>
          <w:rFonts w:ascii="Arial" w:eastAsia="Arial" w:hAnsi="Arial" w:cs="Arial"/>
          <w:color w:val="77787B"/>
          <w:sz w:val="20"/>
          <w:szCs w:val="20"/>
          <w:lang w:eastAsia="ja-JP"/>
        </w:rPr>
        <w:t xml:space="preserve">you will see lower flows </w:t>
      </w:r>
      <w:r>
        <w:rPr>
          <w:rFonts w:ascii="Arial" w:eastAsia="Arial" w:hAnsi="Arial" w:cs="Arial"/>
          <w:color w:val="77787B"/>
          <w:sz w:val="20"/>
          <w:szCs w:val="20"/>
          <w:lang w:eastAsia="ja-JP"/>
        </w:rPr>
        <w:t>and</w:t>
      </w:r>
      <w:r w:rsidRPr="004A789F">
        <w:rPr>
          <w:rFonts w:ascii="Arial" w:eastAsia="Arial" w:hAnsi="Arial" w:cs="Arial"/>
          <w:color w:val="77787B"/>
          <w:sz w:val="20"/>
          <w:szCs w:val="20"/>
          <w:lang w:eastAsia="ja-JP"/>
        </w:rPr>
        <w:t xml:space="preserve"> systolic pressures. </w:t>
      </w:r>
      <w:r>
        <w:rPr>
          <w:rFonts w:ascii="Arial" w:eastAsia="Arial" w:hAnsi="Arial" w:cs="Arial"/>
          <w:color w:val="77787B"/>
          <w:sz w:val="20"/>
          <w:szCs w:val="20"/>
          <w:lang w:eastAsia="ja-JP"/>
        </w:rPr>
        <w:t>Drop the</w:t>
      </w:r>
      <w:r w:rsidRPr="004A789F">
        <w:rPr>
          <w:rFonts w:ascii="Arial" w:eastAsia="Arial" w:hAnsi="Arial" w:cs="Arial"/>
          <w:color w:val="77787B"/>
          <w:sz w:val="20"/>
          <w:szCs w:val="20"/>
          <w:lang w:eastAsia="ja-JP"/>
        </w:rPr>
        <w:t xml:space="preserve"> P-level and assess positioning o</w:t>
      </w:r>
      <w:r>
        <w:rPr>
          <w:rFonts w:ascii="Arial" w:eastAsia="Arial" w:hAnsi="Arial" w:cs="Arial"/>
          <w:color w:val="77787B"/>
          <w:sz w:val="20"/>
          <w:szCs w:val="20"/>
          <w:lang w:eastAsia="ja-JP"/>
        </w:rPr>
        <w:t>f the catheter, RV function and preload.</w:t>
      </w:r>
    </w:p>
    <w:p w14:paraId="33E7A1FC" w14:textId="77777777" w:rsidR="0061372C" w:rsidRPr="005675E3" w:rsidRDefault="0061372C" w:rsidP="00242D04">
      <w:pPr>
        <w:pStyle w:val="Heading1"/>
        <w:rPr>
          <w:rFonts w:ascii="Arial" w:eastAsia="Arial" w:hAnsi="Arial" w:cs="Arial"/>
          <w:b/>
          <w:bCs/>
          <w:color w:val="589095"/>
          <w:sz w:val="20"/>
          <w:szCs w:val="20"/>
          <w:u w:val="single"/>
          <w:lang w:eastAsia="ja-JP"/>
        </w:rPr>
      </w:pPr>
      <w:r w:rsidRPr="005675E3">
        <w:rPr>
          <w:rFonts w:ascii="Arial" w:eastAsia="Arial" w:hAnsi="Arial" w:cs="Arial"/>
          <w:b/>
          <w:bCs/>
          <w:color w:val="589095"/>
          <w:sz w:val="20"/>
          <w:szCs w:val="20"/>
          <w:u w:val="single"/>
          <w:lang w:eastAsia="ja-JP"/>
        </w:rPr>
        <w:t>MANAGING COMPLICATIONS AND ADVERSE EVENTS</w:t>
      </w:r>
      <w:bookmarkEnd w:id="2"/>
    </w:p>
    <w:p w14:paraId="583DFFB6" w14:textId="1D18B0EB" w:rsidR="0061372C" w:rsidRPr="004A789F" w:rsidRDefault="0061372C" w:rsidP="0061372C">
      <w:pP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Potential adverse events include: </w:t>
      </w:r>
      <w:r w:rsidR="009C6B07">
        <w:rPr>
          <w:rFonts w:ascii="Arial" w:eastAsia="Arial" w:hAnsi="Arial" w:cs="Arial"/>
          <w:color w:val="77787B"/>
          <w:sz w:val="20"/>
          <w:szCs w:val="20"/>
          <w:lang w:eastAsia="ja-JP"/>
        </w:rPr>
        <w:t xml:space="preserve">hemolysis, </w:t>
      </w:r>
      <w:r w:rsidR="009C6B07" w:rsidRPr="004A789F">
        <w:rPr>
          <w:rFonts w:ascii="Arial" w:eastAsia="Arial" w:hAnsi="Arial" w:cs="Arial"/>
          <w:color w:val="77787B"/>
          <w:sz w:val="20"/>
          <w:szCs w:val="20"/>
          <w:lang w:eastAsia="ja-JP"/>
        </w:rPr>
        <w:t xml:space="preserve">bleeding, </w:t>
      </w:r>
      <w:r w:rsidR="009C6B07">
        <w:rPr>
          <w:rFonts w:ascii="Arial" w:eastAsia="Arial" w:hAnsi="Arial" w:cs="Arial"/>
          <w:color w:val="77787B"/>
          <w:sz w:val="20"/>
          <w:szCs w:val="20"/>
          <w:lang w:eastAsia="ja-JP"/>
        </w:rPr>
        <w:t xml:space="preserve">arrhythmias, </w:t>
      </w:r>
      <w:r w:rsidR="009C6B07" w:rsidRPr="004A789F">
        <w:rPr>
          <w:rFonts w:ascii="Arial" w:eastAsia="Arial" w:hAnsi="Arial" w:cs="Arial"/>
          <w:color w:val="77787B"/>
          <w:sz w:val="20"/>
          <w:szCs w:val="20"/>
          <w:lang w:eastAsia="ja-JP"/>
        </w:rPr>
        <w:t>thrombocytopenia</w:t>
      </w:r>
      <w:r w:rsidR="009C6B07">
        <w:rPr>
          <w:rFonts w:ascii="Arial" w:eastAsia="Arial" w:hAnsi="Arial" w:cs="Arial"/>
          <w:color w:val="77787B"/>
          <w:sz w:val="20"/>
          <w:szCs w:val="20"/>
          <w:lang w:eastAsia="ja-JP"/>
        </w:rPr>
        <w:t>,</w:t>
      </w:r>
      <w:r w:rsidR="009C6B07" w:rsidRPr="004A789F">
        <w:rPr>
          <w:rFonts w:ascii="Arial" w:eastAsia="Arial" w:hAnsi="Arial" w:cs="Arial"/>
          <w:color w:val="77787B"/>
          <w:sz w:val="20"/>
          <w:szCs w:val="20"/>
          <w:lang w:eastAsia="ja-JP"/>
        </w:rPr>
        <w:t xml:space="preserve"> </w:t>
      </w:r>
      <w:r w:rsidRPr="004A789F">
        <w:rPr>
          <w:rFonts w:ascii="Arial" w:eastAsia="Arial" w:hAnsi="Arial" w:cs="Arial"/>
          <w:color w:val="77787B"/>
          <w:sz w:val="20"/>
          <w:szCs w:val="20"/>
          <w:lang w:eastAsia="ja-JP"/>
        </w:rPr>
        <w:t>aortic valve</w:t>
      </w:r>
      <w:r w:rsidR="00AD20B7">
        <w:rPr>
          <w:rFonts w:ascii="Arial" w:eastAsia="Arial" w:hAnsi="Arial" w:cs="Arial"/>
          <w:color w:val="77787B"/>
          <w:sz w:val="20"/>
          <w:szCs w:val="20"/>
          <w:lang w:eastAsia="ja-JP"/>
        </w:rPr>
        <w:t xml:space="preserve"> or mitral apparatus</w:t>
      </w:r>
      <w:r w:rsidRPr="004A789F">
        <w:rPr>
          <w:rFonts w:ascii="Arial" w:eastAsia="Arial" w:hAnsi="Arial" w:cs="Arial"/>
          <w:color w:val="77787B"/>
          <w:sz w:val="20"/>
          <w:szCs w:val="20"/>
          <w:lang w:eastAsia="ja-JP"/>
        </w:rPr>
        <w:t xml:space="preserve"> injury, </w:t>
      </w:r>
      <w:r w:rsidR="009C6B07">
        <w:rPr>
          <w:rFonts w:ascii="Arial" w:eastAsia="Arial" w:hAnsi="Arial" w:cs="Arial"/>
          <w:color w:val="77787B"/>
          <w:sz w:val="20"/>
          <w:szCs w:val="20"/>
          <w:lang w:eastAsia="ja-JP"/>
        </w:rPr>
        <w:t xml:space="preserve">vascular injury, </w:t>
      </w:r>
      <w:r w:rsidR="009C6B07" w:rsidRPr="004A789F">
        <w:rPr>
          <w:rFonts w:ascii="Arial" w:eastAsia="Arial" w:hAnsi="Arial" w:cs="Arial"/>
          <w:color w:val="77787B"/>
          <w:sz w:val="20"/>
          <w:szCs w:val="20"/>
          <w:lang w:eastAsia="ja-JP"/>
        </w:rPr>
        <w:t xml:space="preserve">limb ischemia, </w:t>
      </w:r>
      <w:r w:rsidR="009C6B07">
        <w:rPr>
          <w:rFonts w:ascii="Arial" w:eastAsia="Arial" w:hAnsi="Arial" w:cs="Arial"/>
          <w:color w:val="77787B"/>
          <w:sz w:val="20"/>
          <w:szCs w:val="20"/>
          <w:lang w:eastAsia="ja-JP"/>
        </w:rPr>
        <w:t>device malfunction, site infections,</w:t>
      </w:r>
      <w:r w:rsidRPr="004A789F">
        <w:rPr>
          <w:rFonts w:ascii="Arial" w:eastAsia="Arial" w:hAnsi="Arial" w:cs="Arial"/>
          <w:color w:val="77787B"/>
          <w:sz w:val="20"/>
          <w:szCs w:val="20"/>
          <w:lang w:eastAsia="ja-JP"/>
        </w:rPr>
        <w:t xml:space="preserve"> </w:t>
      </w:r>
      <w:r w:rsidR="009C6B07" w:rsidRPr="004A789F">
        <w:rPr>
          <w:rFonts w:ascii="Arial" w:eastAsia="Arial" w:hAnsi="Arial" w:cs="Arial"/>
          <w:color w:val="77787B"/>
          <w:sz w:val="20"/>
          <w:szCs w:val="20"/>
          <w:lang w:eastAsia="ja-JP"/>
        </w:rPr>
        <w:t xml:space="preserve">cerebral vascular accident/stroke, </w:t>
      </w:r>
      <w:r w:rsidR="009C6B07">
        <w:rPr>
          <w:rFonts w:ascii="Arial" w:eastAsia="Arial" w:hAnsi="Arial" w:cs="Arial"/>
          <w:color w:val="77787B"/>
          <w:sz w:val="20"/>
          <w:szCs w:val="20"/>
          <w:lang w:eastAsia="ja-JP"/>
        </w:rPr>
        <w:t xml:space="preserve">or </w:t>
      </w:r>
      <w:r w:rsidRPr="004A789F">
        <w:rPr>
          <w:rFonts w:ascii="Arial" w:eastAsia="Arial" w:hAnsi="Arial" w:cs="Arial"/>
          <w:color w:val="77787B"/>
          <w:sz w:val="20"/>
          <w:szCs w:val="20"/>
          <w:lang w:eastAsia="ja-JP"/>
        </w:rPr>
        <w:t>death.</w:t>
      </w:r>
    </w:p>
    <w:p w14:paraId="5D87C7AD" w14:textId="685A2ECF" w:rsidR="0061372C" w:rsidRDefault="0061372C" w:rsidP="0061372C">
      <w:pPr>
        <w:pBdr>
          <w:top w:val="nil"/>
          <w:left w:val="nil"/>
          <w:bottom w:val="nil"/>
          <w:right w:val="nil"/>
          <w:between w:val="nil"/>
        </w:pBdr>
        <w:rPr>
          <w:rFonts w:ascii="Arial" w:eastAsia="Arial" w:hAnsi="Arial" w:cs="Arial"/>
          <w:color w:val="77787B"/>
          <w:sz w:val="20"/>
          <w:szCs w:val="20"/>
          <w:lang w:eastAsia="ja-JP"/>
        </w:rPr>
      </w:pPr>
    </w:p>
    <w:p w14:paraId="557448EB" w14:textId="77777777" w:rsidR="00806C32" w:rsidRPr="005675E3" w:rsidRDefault="00806C32" w:rsidP="00806C32">
      <w:pPr>
        <w:pStyle w:val="Heading2"/>
        <w:rPr>
          <w:rFonts w:ascii="Arial" w:eastAsia="Arial" w:hAnsi="Arial" w:cs="Arial"/>
          <w:b/>
          <w:color w:val="589095"/>
          <w:sz w:val="20"/>
          <w:szCs w:val="20"/>
          <w:lang w:eastAsia="ja-JP"/>
        </w:rPr>
      </w:pPr>
      <w:bookmarkStart w:id="3" w:name="_Toc62465618"/>
      <w:r w:rsidRPr="005675E3">
        <w:rPr>
          <w:rFonts w:ascii="Arial" w:eastAsia="Arial" w:hAnsi="Arial" w:cs="Arial"/>
          <w:b/>
          <w:color w:val="589095"/>
          <w:sz w:val="20"/>
          <w:szCs w:val="20"/>
          <w:lang w:eastAsia="ja-JP"/>
        </w:rPr>
        <w:t>HEMOLYSIS</w:t>
      </w:r>
      <w:bookmarkEnd w:id="3"/>
    </w:p>
    <w:p w14:paraId="691E50BC" w14:textId="1A1B4837" w:rsidR="00806C32" w:rsidRPr="004A789F" w:rsidRDefault="00806C32" w:rsidP="00806C32">
      <w:pPr>
        <w:numPr>
          <w:ilvl w:val="1"/>
          <w:numId w:val="14"/>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C</w:t>
      </w:r>
      <w:r w:rsidRPr="004A789F">
        <w:rPr>
          <w:rFonts w:ascii="Arial" w:eastAsia="Arial" w:hAnsi="Arial" w:cs="Arial"/>
          <w:color w:val="77787B"/>
          <w:sz w:val="20"/>
          <w:szCs w:val="20"/>
          <w:lang w:eastAsia="ja-JP"/>
        </w:rPr>
        <w:t xml:space="preserve">an be due to the expected </w:t>
      </w:r>
      <w:r w:rsidR="00E5604F">
        <w:rPr>
          <w:rFonts w:ascii="Arial" w:eastAsia="Arial" w:hAnsi="Arial" w:cs="Arial"/>
          <w:color w:val="77787B"/>
          <w:sz w:val="20"/>
          <w:szCs w:val="20"/>
          <w:lang w:eastAsia="ja-JP"/>
        </w:rPr>
        <w:t xml:space="preserve">RBC </w:t>
      </w:r>
      <w:r w:rsidRPr="004A789F">
        <w:rPr>
          <w:rFonts w:ascii="Arial" w:eastAsia="Arial" w:hAnsi="Arial" w:cs="Arial"/>
          <w:color w:val="77787B"/>
          <w:sz w:val="20"/>
          <w:szCs w:val="20"/>
          <w:lang w:eastAsia="ja-JP"/>
        </w:rPr>
        <w:t>she</w:t>
      </w:r>
      <w:r w:rsidR="00E5604F">
        <w:rPr>
          <w:rFonts w:ascii="Arial" w:eastAsia="Arial" w:hAnsi="Arial" w:cs="Arial"/>
          <w:color w:val="77787B"/>
          <w:sz w:val="20"/>
          <w:szCs w:val="20"/>
          <w:lang w:eastAsia="ja-JP"/>
        </w:rPr>
        <w:t>a</w:t>
      </w:r>
      <w:r w:rsidRPr="004A789F">
        <w:rPr>
          <w:rFonts w:ascii="Arial" w:eastAsia="Arial" w:hAnsi="Arial" w:cs="Arial"/>
          <w:color w:val="77787B"/>
          <w:sz w:val="20"/>
          <w:szCs w:val="20"/>
          <w:lang w:eastAsia="ja-JP"/>
        </w:rPr>
        <w:t>ring from the device, from higher P-level settings, suction events, or mal</w:t>
      </w:r>
      <w:r w:rsidR="0082396E">
        <w:rPr>
          <w:rFonts w:ascii="Arial" w:eastAsia="Arial" w:hAnsi="Arial" w:cs="Arial"/>
          <w:color w:val="77787B"/>
          <w:sz w:val="20"/>
          <w:szCs w:val="20"/>
          <w:lang w:eastAsia="ja-JP"/>
        </w:rPr>
        <w:t>-</w:t>
      </w:r>
      <w:r w:rsidRPr="004A789F">
        <w:rPr>
          <w:rFonts w:ascii="Arial" w:eastAsia="Arial" w:hAnsi="Arial" w:cs="Arial"/>
          <w:color w:val="77787B"/>
          <w:sz w:val="20"/>
          <w:szCs w:val="20"/>
          <w:lang w:eastAsia="ja-JP"/>
        </w:rPr>
        <w:t>po</w:t>
      </w:r>
      <w:r>
        <w:rPr>
          <w:rFonts w:ascii="Arial" w:eastAsia="Arial" w:hAnsi="Arial" w:cs="Arial"/>
          <w:color w:val="77787B"/>
          <w:sz w:val="20"/>
          <w:szCs w:val="20"/>
          <w:lang w:eastAsia="ja-JP"/>
        </w:rPr>
        <w:t>sitioning of the Impella device, especially in first 24-48 hours of support.</w:t>
      </w:r>
    </w:p>
    <w:p w14:paraId="4B0C35AE" w14:textId="7E9FFA97" w:rsidR="00806C32" w:rsidRDefault="00806C32" w:rsidP="00806C32">
      <w:pPr>
        <w:numPr>
          <w:ilvl w:val="1"/>
          <w:numId w:val="14"/>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 xml:space="preserve">Check fluid status, </w:t>
      </w:r>
      <w:r w:rsidR="009F0D6A">
        <w:rPr>
          <w:rFonts w:ascii="Arial" w:eastAsia="Arial" w:hAnsi="Arial" w:cs="Arial"/>
          <w:color w:val="77787B"/>
          <w:sz w:val="20"/>
          <w:szCs w:val="20"/>
          <w:lang w:eastAsia="ja-JP"/>
        </w:rPr>
        <w:t>LDH</w:t>
      </w:r>
      <w:r w:rsidR="00E2685A">
        <w:rPr>
          <w:rFonts w:ascii="Arial" w:eastAsia="Arial" w:hAnsi="Arial" w:cs="Arial"/>
          <w:color w:val="77787B"/>
          <w:sz w:val="20"/>
          <w:szCs w:val="20"/>
          <w:lang w:eastAsia="ja-JP"/>
        </w:rPr>
        <w:t xml:space="preserve">, </w:t>
      </w:r>
      <w:r w:rsidR="009F0D6A">
        <w:rPr>
          <w:rFonts w:ascii="Arial" w:eastAsia="Arial" w:hAnsi="Arial" w:cs="Arial"/>
          <w:color w:val="77787B"/>
          <w:sz w:val="20"/>
          <w:szCs w:val="20"/>
          <w:lang w:eastAsia="ja-JP"/>
        </w:rPr>
        <w:t xml:space="preserve">plasma free Hb, </w:t>
      </w:r>
      <w:r>
        <w:rPr>
          <w:rFonts w:ascii="Arial" w:eastAsia="Arial" w:hAnsi="Arial" w:cs="Arial"/>
          <w:color w:val="77787B"/>
          <w:sz w:val="20"/>
          <w:szCs w:val="20"/>
          <w:lang w:eastAsia="ja-JP"/>
        </w:rPr>
        <w:t>evaluate for suction events,</w:t>
      </w:r>
      <w:r w:rsidR="00A80DA5">
        <w:rPr>
          <w:rFonts w:ascii="Arial" w:eastAsia="Arial" w:hAnsi="Arial" w:cs="Arial"/>
          <w:color w:val="77787B"/>
          <w:sz w:val="20"/>
          <w:szCs w:val="20"/>
          <w:lang w:eastAsia="ja-JP"/>
        </w:rPr>
        <w:t xml:space="preserve"> </w:t>
      </w:r>
      <w:r w:rsidR="00736F28">
        <w:rPr>
          <w:rFonts w:ascii="Arial" w:eastAsia="Arial" w:hAnsi="Arial" w:cs="Arial"/>
          <w:color w:val="77787B"/>
          <w:sz w:val="20"/>
          <w:szCs w:val="20"/>
          <w:lang w:eastAsia="ja-JP"/>
        </w:rPr>
        <w:t>and consider</w:t>
      </w:r>
      <w:r w:rsidR="00A80DA5">
        <w:rPr>
          <w:rFonts w:ascii="Arial" w:eastAsia="Arial" w:hAnsi="Arial" w:cs="Arial"/>
          <w:color w:val="77787B"/>
          <w:sz w:val="20"/>
          <w:szCs w:val="20"/>
          <w:lang w:eastAsia="ja-JP"/>
        </w:rPr>
        <w:t xml:space="preserve"> adjusting</w:t>
      </w:r>
      <w:r>
        <w:rPr>
          <w:rFonts w:ascii="Arial" w:eastAsia="Arial" w:hAnsi="Arial" w:cs="Arial"/>
          <w:color w:val="77787B"/>
          <w:sz w:val="20"/>
          <w:szCs w:val="20"/>
          <w:lang w:eastAsia="ja-JP"/>
        </w:rPr>
        <w:t xml:space="preserve"> P-level setting, ECHO to assess positioning.</w:t>
      </w:r>
    </w:p>
    <w:p w14:paraId="2E7437F1" w14:textId="77777777" w:rsidR="00806C32" w:rsidRPr="003926CA" w:rsidRDefault="00806C32" w:rsidP="00806C32">
      <w:pPr>
        <w:numPr>
          <w:ilvl w:val="2"/>
          <w:numId w:val="14"/>
        </w:numPr>
        <w:pBdr>
          <w:top w:val="nil"/>
          <w:left w:val="nil"/>
          <w:bottom w:val="nil"/>
          <w:right w:val="nil"/>
          <w:between w:val="nil"/>
        </w:pBdr>
        <w:ind w:left="1800"/>
        <w:rPr>
          <w:rFonts w:ascii="Arial" w:eastAsia="Arial" w:hAnsi="Arial" w:cs="Arial"/>
          <w:color w:val="77787B"/>
          <w:sz w:val="20"/>
          <w:szCs w:val="20"/>
          <w:lang w:eastAsia="ja-JP"/>
        </w:rPr>
      </w:pPr>
      <w:r>
        <w:rPr>
          <w:rFonts w:ascii="Arial" w:eastAsia="Arial" w:hAnsi="Arial" w:cs="Arial"/>
          <w:color w:val="77787B"/>
          <w:sz w:val="20"/>
          <w:szCs w:val="20"/>
          <w:lang w:eastAsia="ja-JP"/>
        </w:rPr>
        <w:t>May need fluid administration vs drop in P-level settings vs device repositioning.</w:t>
      </w:r>
    </w:p>
    <w:p w14:paraId="66C2AD03" w14:textId="77777777" w:rsidR="00806C32" w:rsidRPr="004A789F" w:rsidRDefault="00806C32" w:rsidP="0061372C">
      <w:pPr>
        <w:pBdr>
          <w:top w:val="nil"/>
          <w:left w:val="nil"/>
          <w:bottom w:val="nil"/>
          <w:right w:val="nil"/>
          <w:between w:val="nil"/>
        </w:pBdr>
        <w:rPr>
          <w:rFonts w:ascii="Arial" w:eastAsia="Arial" w:hAnsi="Arial" w:cs="Arial"/>
          <w:color w:val="77787B"/>
          <w:sz w:val="20"/>
          <w:szCs w:val="20"/>
          <w:lang w:eastAsia="ja-JP"/>
        </w:rPr>
      </w:pPr>
    </w:p>
    <w:p w14:paraId="3D041A87" w14:textId="77777777" w:rsidR="0061372C" w:rsidRPr="005675E3" w:rsidRDefault="0061372C" w:rsidP="005675E3">
      <w:pPr>
        <w:pStyle w:val="Heading2"/>
        <w:rPr>
          <w:rFonts w:ascii="Arial" w:eastAsia="Arial" w:hAnsi="Arial" w:cs="Arial"/>
          <w:b/>
          <w:bCs/>
          <w:color w:val="589095"/>
          <w:sz w:val="20"/>
          <w:szCs w:val="20"/>
          <w:lang w:eastAsia="ja-JP"/>
        </w:rPr>
      </w:pPr>
      <w:bookmarkStart w:id="4" w:name="_Toc62465617"/>
      <w:r w:rsidRPr="005675E3">
        <w:rPr>
          <w:rFonts w:ascii="Arial" w:eastAsia="Arial" w:hAnsi="Arial" w:cs="Arial"/>
          <w:b/>
          <w:bCs/>
          <w:color w:val="589095"/>
          <w:sz w:val="20"/>
          <w:szCs w:val="20"/>
          <w:lang w:eastAsia="ja-JP"/>
        </w:rPr>
        <w:t>BLEEDING</w:t>
      </w:r>
      <w:bookmarkEnd w:id="4"/>
    </w:p>
    <w:p w14:paraId="28331BEE" w14:textId="41F12808" w:rsidR="004A7C05" w:rsidRDefault="004A7C05" w:rsidP="00A63E43">
      <w:pPr>
        <w:numPr>
          <w:ilvl w:val="1"/>
          <w:numId w:val="46"/>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At access site or surgical sites</w:t>
      </w:r>
      <w:r w:rsidR="0001405B">
        <w:rPr>
          <w:rFonts w:ascii="Arial" w:eastAsia="Arial" w:hAnsi="Arial" w:cs="Arial"/>
          <w:color w:val="77787B"/>
          <w:sz w:val="20"/>
          <w:szCs w:val="20"/>
          <w:lang w:eastAsia="ja-JP"/>
        </w:rPr>
        <w:t xml:space="preserve"> – assess if coagulopathy vs </w:t>
      </w:r>
      <w:r w:rsidR="00A80DA5">
        <w:rPr>
          <w:rFonts w:ascii="Arial" w:eastAsia="Arial" w:hAnsi="Arial" w:cs="Arial"/>
          <w:color w:val="77787B"/>
          <w:sz w:val="20"/>
          <w:szCs w:val="20"/>
          <w:lang w:eastAsia="ja-JP"/>
        </w:rPr>
        <w:t>surgical site</w:t>
      </w:r>
      <w:r w:rsidR="0001405B">
        <w:rPr>
          <w:rFonts w:ascii="Arial" w:eastAsia="Arial" w:hAnsi="Arial" w:cs="Arial"/>
          <w:color w:val="77787B"/>
          <w:sz w:val="20"/>
          <w:szCs w:val="20"/>
          <w:lang w:eastAsia="ja-JP"/>
        </w:rPr>
        <w:t xml:space="preserve"> issue</w:t>
      </w:r>
      <w:r>
        <w:rPr>
          <w:rFonts w:ascii="Arial" w:eastAsia="Arial" w:hAnsi="Arial" w:cs="Arial"/>
          <w:color w:val="77787B"/>
          <w:sz w:val="20"/>
          <w:szCs w:val="20"/>
          <w:lang w:eastAsia="ja-JP"/>
        </w:rPr>
        <w:t>:</w:t>
      </w:r>
    </w:p>
    <w:p w14:paraId="36EF6EE8" w14:textId="6C88AA26" w:rsidR="009F0D6A" w:rsidRDefault="0001405B" w:rsidP="004A7C05">
      <w:pPr>
        <w:numPr>
          <w:ilvl w:val="2"/>
          <w:numId w:val="46"/>
        </w:numPr>
        <w:pBdr>
          <w:top w:val="nil"/>
          <w:left w:val="nil"/>
          <w:bottom w:val="nil"/>
          <w:right w:val="nil"/>
          <w:between w:val="nil"/>
        </w:pBdr>
        <w:ind w:left="1710"/>
        <w:rPr>
          <w:rFonts w:ascii="Arial" w:eastAsia="Arial" w:hAnsi="Arial" w:cs="Arial"/>
          <w:color w:val="77787B"/>
          <w:sz w:val="20"/>
          <w:szCs w:val="20"/>
          <w:lang w:eastAsia="ja-JP"/>
        </w:rPr>
      </w:pPr>
      <w:r>
        <w:rPr>
          <w:rFonts w:ascii="Arial" w:eastAsia="Arial" w:hAnsi="Arial" w:cs="Arial"/>
          <w:color w:val="77787B"/>
          <w:sz w:val="20"/>
          <w:szCs w:val="20"/>
          <w:lang w:eastAsia="ja-JP"/>
        </w:rPr>
        <w:t xml:space="preserve">Workup: </w:t>
      </w:r>
      <w:r w:rsidR="00070AC2">
        <w:rPr>
          <w:rFonts w:ascii="Arial" w:eastAsia="Arial" w:hAnsi="Arial" w:cs="Arial"/>
          <w:color w:val="77787B"/>
          <w:sz w:val="20"/>
          <w:szCs w:val="20"/>
          <w:lang w:eastAsia="ja-JP"/>
        </w:rPr>
        <w:t>Anticoagulation studies, platelet count/function, TEG</w:t>
      </w:r>
    </w:p>
    <w:p w14:paraId="1CF85E53" w14:textId="1D2A08B9" w:rsidR="004A7C05" w:rsidRDefault="009F0D6A" w:rsidP="004A7C05">
      <w:pPr>
        <w:numPr>
          <w:ilvl w:val="2"/>
          <w:numId w:val="46"/>
        </w:numPr>
        <w:pBdr>
          <w:top w:val="nil"/>
          <w:left w:val="nil"/>
          <w:bottom w:val="nil"/>
          <w:right w:val="nil"/>
          <w:between w:val="nil"/>
        </w:pBdr>
        <w:ind w:left="1710"/>
        <w:rPr>
          <w:rFonts w:ascii="Arial" w:eastAsia="Arial" w:hAnsi="Arial" w:cs="Arial"/>
          <w:color w:val="77787B"/>
          <w:sz w:val="20"/>
          <w:szCs w:val="20"/>
          <w:lang w:eastAsia="ja-JP"/>
        </w:rPr>
      </w:pPr>
      <w:r>
        <w:rPr>
          <w:rFonts w:ascii="Arial" w:eastAsia="Arial" w:hAnsi="Arial" w:cs="Arial"/>
          <w:color w:val="77787B"/>
          <w:sz w:val="20"/>
          <w:szCs w:val="20"/>
          <w:lang w:eastAsia="ja-JP"/>
        </w:rPr>
        <w:t xml:space="preserve">Evaluation of procedural sites </w:t>
      </w:r>
      <w:r w:rsidR="003926CA">
        <w:rPr>
          <w:rFonts w:ascii="Arial" w:eastAsia="Arial" w:hAnsi="Arial" w:cs="Arial"/>
          <w:color w:val="77787B"/>
          <w:sz w:val="20"/>
          <w:szCs w:val="20"/>
          <w:lang w:eastAsia="ja-JP"/>
        </w:rPr>
        <w:t>by cath/surgical teams</w:t>
      </w:r>
      <w:r w:rsidR="00F34A75">
        <w:rPr>
          <w:rFonts w:ascii="Arial" w:eastAsia="Arial" w:hAnsi="Arial" w:cs="Arial"/>
          <w:color w:val="77787B"/>
          <w:sz w:val="20"/>
          <w:szCs w:val="20"/>
          <w:lang w:eastAsia="ja-JP"/>
        </w:rPr>
        <w:t>, consider hematology consult</w:t>
      </w:r>
    </w:p>
    <w:p w14:paraId="2FE7D4EE" w14:textId="04C90939" w:rsidR="0061372C" w:rsidRDefault="004A7C05" w:rsidP="003926CA">
      <w:pPr>
        <w:numPr>
          <w:ilvl w:val="2"/>
          <w:numId w:val="46"/>
        </w:numPr>
        <w:pBdr>
          <w:top w:val="nil"/>
          <w:left w:val="nil"/>
          <w:bottom w:val="nil"/>
          <w:right w:val="nil"/>
          <w:between w:val="nil"/>
        </w:pBdr>
        <w:ind w:left="1710"/>
        <w:rPr>
          <w:rFonts w:ascii="Arial" w:eastAsia="Arial" w:hAnsi="Arial" w:cs="Arial"/>
          <w:color w:val="77787B"/>
          <w:sz w:val="20"/>
          <w:szCs w:val="20"/>
          <w:lang w:eastAsia="ja-JP"/>
        </w:rPr>
      </w:pPr>
      <w:r>
        <w:rPr>
          <w:rFonts w:ascii="Arial" w:eastAsia="Arial" w:hAnsi="Arial" w:cs="Arial"/>
          <w:color w:val="77787B"/>
          <w:sz w:val="20"/>
          <w:szCs w:val="20"/>
          <w:lang w:eastAsia="ja-JP"/>
        </w:rPr>
        <w:t>Consider compression devices (safeguard or dressing for &lt;6 hours), monitor extremity perfusion</w:t>
      </w:r>
    </w:p>
    <w:p w14:paraId="6BE06BE6" w14:textId="1E91D65B" w:rsidR="0061372C" w:rsidRPr="004A789F" w:rsidRDefault="0061372C" w:rsidP="00A63E43">
      <w:pPr>
        <w:numPr>
          <w:ilvl w:val="1"/>
          <w:numId w:val="46"/>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Anticoagulation goals may need to be adjusted if ongoing bleeding</w:t>
      </w:r>
      <w:r w:rsidR="003A5F99">
        <w:rPr>
          <w:rFonts w:ascii="Arial" w:eastAsia="Arial" w:hAnsi="Arial" w:cs="Arial"/>
          <w:color w:val="77787B"/>
          <w:sz w:val="20"/>
          <w:szCs w:val="20"/>
          <w:lang w:eastAsia="ja-JP"/>
        </w:rPr>
        <w:t>/</w:t>
      </w:r>
      <w:r w:rsidRPr="004A789F">
        <w:rPr>
          <w:rFonts w:ascii="Arial" w:eastAsia="Arial" w:hAnsi="Arial" w:cs="Arial"/>
          <w:color w:val="77787B"/>
          <w:sz w:val="20"/>
          <w:szCs w:val="20"/>
          <w:lang w:eastAsia="ja-JP"/>
        </w:rPr>
        <w:t xml:space="preserve">oozing and the pump is otherwise </w:t>
      </w:r>
      <w:r w:rsidR="003A5F99">
        <w:rPr>
          <w:rFonts w:ascii="Arial" w:eastAsia="Arial" w:hAnsi="Arial" w:cs="Arial"/>
          <w:color w:val="77787B"/>
          <w:sz w:val="20"/>
          <w:szCs w:val="20"/>
          <w:lang w:eastAsia="ja-JP"/>
        </w:rPr>
        <w:t>working</w:t>
      </w:r>
      <w:r w:rsidRPr="004A789F">
        <w:rPr>
          <w:rFonts w:ascii="Arial" w:eastAsia="Arial" w:hAnsi="Arial" w:cs="Arial"/>
          <w:color w:val="77787B"/>
          <w:sz w:val="20"/>
          <w:szCs w:val="20"/>
          <w:lang w:eastAsia="ja-JP"/>
        </w:rPr>
        <w:t xml:space="preserve"> well. </w:t>
      </w:r>
      <w:r w:rsidR="003A5F99">
        <w:rPr>
          <w:rFonts w:ascii="Arial" w:eastAsia="Arial" w:hAnsi="Arial" w:cs="Arial"/>
          <w:color w:val="77787B"/>
          <w:sz w:val="20"/>
          <w:szCs w:val="20"/>
          <w:lang w:eastAsia="ja-JP"/>
        </w:rPr>
        <w:t>May need to hold h</w:t>
      </w:r>
      <w:r w:rsidRPr="004A789F">
        <w:rPr>
          <w:rFonts w:ascii="Arial" w:eastAsia="Arial" w:hAnsi="Arial" w:cs="Arial"/>
          <w:color w:val="77787B"/>
          <w:sz w:val="20"/>
          <w:szCs w:val="20"/>
          <w:lang w:eastAsia="ja-JP"/>
        </w:rPr>
        <w:t xml:space="preserve">eparin </w:t>
      </w:r>
      <w:r w:rsidR="003A5F99">
        <w:rPr>
          <w:rFonts w:ascii="Arial" w:eastAsia="Arial" w:hAnsi="Arial" w:cs="Arial"/>
          <w:color w:val="77787B"/>
          <w:sz w:val="20"/>
          <w:szCs w:val="20"/>
          <w:lang w:eastAsia="ja-JP"/>
        </w:rPr>
        <w:t xml:space="preserve">for up to </w:t>
      </w:r>
      <w:r w:rsidRPr="004A789F">
        <w:rPr>
          <w:rFonts w:ascii="Arial" w:eastAsia="Arial" w:hAnsi="Arial" w:cs="Arial"/>
          <w:color w:val="77787B"/>
          <w:sz w:val="20"/>
          <w:szCs w:val="20"/>
          <w:lang w:eastAsia="ja-JP"/>
        </w:rPr>
        <w:t>6-12 hours for clinically concerning bleeding.</w:t>
      </w:r>
    </w:p>
    <w:p w14:paraId="1B9854A9" w14:textId="1BF08884" w:rsidR="0061372C" w:rsidRPr="004A789F" w:rsidRDefault="000D3E39" w:rsidP="00A63E43">
      <w:pPr>
        <w:numPr>
          <w:ilvl w:val="2"/>
          <w:numId w:val="46"/>
        </w:numPr>
        <w:pBdr>
          <w:top w:val="nil"/>
          <w:left w:val="nil"/>
          <w:bottom w:val="nil"/>
          <w:right w:val="nil"/>
          <w:between w:val="nil"/>
        </w:pBdr>
        <w:ind w:left="1800"/>
        <w:rPr>
          <w:rFonts w:ascii="Arial" w:eastAsia="Arial" w:hAnsi="Arial" w:cs="Arial"/>
          <w:color w:val="77787B"/>
          <w:sz w:val="20"/>
          <w:szCs w:val="20"/>
          <w:lang w:eastAsia="ja-JP"/>
        </w:rPr>
      </w:pPr>
      <w:r>
        <w:rPr>
          <w:rFonts w:ascii="Arial" w:eastAsia="Arial" w:hAnsi="Arial" w:cs="Arial"/>
          <w:color w:val="77787B"/>
          <w:sz w:val="20"/>
          <w:szCs w:val="20"/>
          <w:lang w:eastAsia="ja-JP"/>
        </w:rPr>
        <w:t>Manufacturer recommendations: M</w:t>
      </w:r>
      <w:r w:rsidR="003A5F99">
        <w:rPr>
          <w:rFonts w:ascii="Arial" w:eastAsia="Arial" w:hAnsi="Arial" w:cs="Arial"/>
          <w:color w:val="77787B"/>
          <w:sz w:val="20"/>
          <w:szCs w:val="20"/>
          <w:lang w:eastAsia="ja-JP"/>
        </w:rPr>
        <w:t>ax</w:t>
      </w:r>
      <w:r w:rsidR="0061372C" w:rsidRPr="004A789F">
        <w:rPr>
          <w:rFonts w:ascii="Arial" w:eastAsia="Arial" w:hAnsi="Arial" w:cs="Arial"/>
          <w:color w:val="77787B"/>
          <w:sz w:val="20"/>
          <w:szCs w:val="20"/>
          <w:lang w:eastAsia="ja-JP"/>
        </w:rPr>
        <w:t xml:space="preserve"> duration without heparin is no longer than 24 hours.</w:t>
      </w:r>
    </w:p>
    <w:p w14:paraId="3DF4A5D8" w14:textId="2CFD8598" w:rsidR="0061372C" w:rsidRPr="004A789F" w:rsidRDefault="0061372C" w:rsidP="00A63E43">
      <w:pPr>
        <w:numPr>
          <w:ilvl w:val="1"/>
          <w:numId w:val="46"/>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bleeding continues, consider platelet d</w:t>
      </w:r>
      <w:r w:rsidR="00B0304F">
        <w:rPr>
          <w:rFonts w:ascii="Arial" w:eastAsia="Arial" w:hAnsi="Arial" w:cs="Arial"/>
          <w:color w:val="77787B"/>
          <w:sz w:val="20"/>
          <w:szCs w:val="20"/>
          <w:lang w:eastAsia="ja-JP"/>
        </w:rPr>
        <w:t>ysfunction, low fibrinogen, HI</w:t>
      </w:r>
      <w:r w:rsidR="000D3E39">
        <w:rPr>
          <w:rFonts w:ascii="Arial" w:eastAsia="Arial" w:hAnsi="Arial" w:cs="Arial"/>
          <w:color w:val="77787B"/>
          <w:sz w:val="20"/>
          <w:szCs w:val="20"/>
          <w:lang w:eastAsia="ja-JP"/>
        </w:rPr>
        <w:t>T</w:t>
      </w:r>
      <w:r w:rsidR="00B0304F">
        <w:rPr>
          <w:rFonts w:ascii="Arial" w:eastAsia="Arial" w:hAnsi="Arial" w:cs="Arial"/>
          <w:color w:val="77787B"/>
          <w:sz w:val="20"/>
          <w:szCs w:val="20"/>
          <w:lang w:eastAsia="ja-JP"/>
        </w:rPr>
        <w:t>T, recheck labs, hematology consult.</w:t>
      </w:r>
    </w:p>
    <w:p w14:paraId="6D8B3020" w14:textId="1D2D51F0" w:rsidR="0061372C" w:rsidRPr="004A789F" w:rsidRDefault="003A5F99" w:rsidP="00A63E43">
      <w:pPr>
        <w:numPr>
          <w:ilvl w:val="1"/>
          <w:numId w:val="46"/>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 xml:space="preserve">Surgical intervention </w:t>
      </w:r>
      <w:r w:rsidR="0061372C" w:rsidRPr="004A789F">
        <w:rPr>
          <w:rFonts w:ascii="Arial" w:eastAsia="Arial" w:hAnsi="Arial" w:cs="Arial"/>
          <w:color w:val="77787B"/>
          <w:sz w:val="20"/>
          <w:szCs w:val="20"/>
          <w:lang w:eastAsia="ja-JP"/>
        </w:rPr>
        <w:t>should be considered if bleeding is difficult to control with medical therapies.</w:t>
      </w:r>
    </w:p>
    <w:p w14:paraId="6A72C298" w14:textId="77777777" w:rsidR="0061372C" w:rsidRPr="004A789F" w:rsidRDefault="0061372C" w:rsidP="00806C32">
      <w:pPr>
        <w:pBdr>
          <w:top w:val="nil"/>
          <w:left w:val="nil"/>
          <w:bottom w:val="nil"/>
          <w:right w:val="nil"/>
          <w:between w:val="nil"/>
        </w:pBdr>
        <w:rPr>
          <w:rFonts w:ascii="Arial" w:eastAsia="Arial" w:hAnsi="Arial" w:cs="Arial"/>
          <w:color w:val="77787B"/>
          <w:sz w:val="20"/>
          <w:szCs w:val="20"/>
          <w:lang w:eastAsia="ja-JP"/>
        </w:rPr>
      </w:pPr>
    </w:p>
    <w:p w14:paraId="4FA02D1D" w14:textId="77777777" w:rsidR="0061372C" w:rsidRPr="005675E3" w:rsidRDefault="0061372C" w:rsidP="005675E3">
      <w:pPr>
        <w:pStyle w:val="Heading2"/>
        <w:rPr>
          <w:rFonts w:ascii="Arial" w:eastAsia="Arial" w:hAnsi="Arial" w:cs="Arial"/>
          <w:b/>
          <w:bCs/>
          <w:color w:val="589095"/>
          <w:sz w:val="20"/>
          <w:szCs w:val="20"/>
          <w:lang w:eastAsia="ja-JP"/>
        </w:rPr>
      </w:pPr>
      <w:bookmarkStart w:id="5" w:name="_Toc62465619"/>
      <w:r w:rsidRPr="005675E3">
        <w:rPr>
          <w:rFonts w:ascii="Arial" w:eastAsia="Arial" w:hAnsi="Arial" w:cs="Arial"/>
          <w:b/>
          <w:bCs/>
          <w:color w:val="589095"/>
          <w:sz w:val="20"/>
          <w:szCs w:val="20"/>
          <w:lang w:eastAsia="ja-JP"/>
        </w:rPr>
        <w:t>DEVICE CLOT</w:t>
      </w:r>
      <w:bookmarkEnd w:id="5"/>
    </w:p>
    <w:p w14:paraId="6F43A091" w14:textId="579FFA87" w:rsidR="003926CA" w:rsidRDefault="003926CA"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 xml:space="preserve">If suboptimal anticoagulation or </w:t>
      </w:r>
      <w:r w:rsidR="00E2685A">
        <w:rPr>
          <w:rFonts w:ascii="Arial" w:eastAsia="Arial" w:hAnsi="Arial" w:cs="Arial"/>
          <w:color w:val="77787B"/>
          <w:sz w:val="20"/>
          <w:szCs w:val="20"/>
          <w:lang w:eastAsia="ja-JP"/>
        </w:rPr>
        <w:t>concerns for systemic inflammation</w:t>
      </w:r>
      <w:r>
        <w:rPr>
          <w:rFonts w:ascii="Arial" w:eastAsia="Arial" w:hAnsi="Arial" w:cs="Arial"/>
          <w:color w:val="77787B"/>
          <w:sz w:val="20"/>
          <w:szCs w:val="20"/>
          <w:lang w:eastAsia="ja-JP"/>
        </w:rPr>
        <w:t xml:space="preserve">, thrombus </w:t>
      </w:r>
      <w:r w:rsidR="006129D3">
        <w:rPr>
          <w:rFonts w:ascii="Arial" w:eastAsia="Arial" w:hAnsi="Arial" w:cs="Arial"/>
          <w:color w:val="77787B"/>
          <w:sz w:val="20"/>
          <w:szCs w:val="20"/>
          <w:lang w:eastAsia="ja-JP"/>
        </w:rPr>
        <w:t xml:space="preserve">can form </w:t>
      </w:r>
      <w:r>
        <w:rPr>
          <w:rFonts w:ascii="Arial" w:eastAsia="Arial" w:hAnsi="Arial" w:cs="Arial"/>
          <w:color w:val="77787B"/>
          <w:sz w:val="20"/>
          <w:szCs w:val="20"/>
          <w:lang w:eastAsia="ja-JP"/>
        </w:rPr>
        <w:t>in the pump.</w:t>
      </w:r>
    </w:p>
    <w:p w14:paraId="59FE8E4D" w14:textId="16B6D094" w:rsidR="0061372C" w:rsidRPr="004A789F" w:rsidRDefault="003926CA"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May see</w:t>
      </w:r>
      <w:r w:rsidR="0061372C" w:rsidRPr="004A789F">
        <w:rPr>
          <w:rFonts w:ascii="Arial" w:eastAsia="Arial" w:hAnsi="Arial" w:cs="Arial"/>
          <w:color w:val="77787B"/>
          <w:sz w:val="20"/>
          <w:szCs w:val="20"/>
          <w:lang w:eastAsia="ja-JP"/>
        </w:rPr>
        <w:t xml:space="preserve"> a rise in purge pressure</w:t>
      </w:r>
      <w:r>
        <w:rPr>
          <w:rFonts w:ascii="Arial" w:eastAsia="Arial" w:hAnsi="Arial" w:cs="Arial"/>
          <w:color w:val="77787B"/>
          <w:sz w:val="20"/>
          <w:szCs w:val="20"/>
          <w:lang w:eastAsia="ja-JP"/>
        </w:rPr>
        <w:t>,</w:t>
      </w:r>
      <w:r w:rsidR="0061372C" w:rsidRPr="004A789F">
        <w:rPr>
          <w:rFonts w:ascii="Arial" w:eastAsia="Arial" w:hAnsi="Arial" w:cs="Arial"/>
          <w:color w:val="77787B"/>
          <w:sz w:val="20"/>
          <w:szCs w:val="20"/>
          <w:lang w:eastAsia="ja-JP"/>
        </w:rPr>
        <w:t xml:space="preserve"> drop in purge flow, rise in motor current</w:t>
      </w:r>
      <w:r>
        <w:rPr>
          <w:rFonts w:ascii="Arial" w:eastAsia="Arial" w:hAnsi="Arial" w:cs="Arial"/>
          <w:color w:val="77787B"/>
          <w:sz w:val="20"/>
          <w:szCs w:val="20"/>
          <w:lang w:eastAsia="ja-JP"/>
        </w:rPr>
        <w:t xml:space="preserve">, or </w:t>
      </w:r>
      <w:r w:rsidR="0061372C" w:rsidRPr="004A789F">
        <w:rPr>
          <w:rFonts w:ascii="Arial" w:eastAsia="Arial" w:hAnsi="Arial" w:cs="Arial"/>
          <w:color w:val="77787B"/>
          <w:sz w:val="20"/>
          <w:szCs w:val="20"/>
          <w:lang w:eastAsia="ja-JP"/>
        </w:rPr>
        <w:t xml:space="preserve">drop in device flow overall. </w:t>
      </w:r>
    </w:p>
    <w:p w14:paraId="15A5FBC3" w14:textId="39BF5F47" w:rsidR="0061372C"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Consider </w:t>
      </w:r>
      <w:r w:rsidR="004B7A32">
        <w:rPr>
          <w:rFonts w:ascii="Arial" w:eastAsia="Arial" w:hAnsi="Arial" w:cs="Arial"/>
          <w:color w:val="77787B"/>
          <w:sz w:val="20"/>
          <w:szCs w:val="20"/>
          <w:lang w:eastAsia="ja-JP"/>
        </w:rPr>
        <w:t>t</w:t>
      </w:r>
      <w:r w:rsidR="004B7A32" w:rsidRPr="004A789F">
        <w:rPr>
          <w:rFonts w:ascii="Arial" w:eastAsia="Arial" w:hAnsi="Arial" w:cs="Arial"/>
          <w:color w:val="77787B"/>
          <w:sz w:val="20"/>
          <w:szCs w:val="20"/>
          <w:lang w:eastAsia="ja-JP"/>
        </w:rPr>
        <w:t xml:space="preserve">PA </w:t>
      </w:r>
      <w:r w:rsidRPr="004A789F">
        <w:rPr>
          <w:rFonts w:ascii="Arial" w:eastAsia="Arial" w:hAnsi="Arial" w:cs="Arial"/>
          <w:color w:val="77787B"/>
          <w:sz w:val="20"/>
          <w:szCs w:val="20"/>
          <w:lang w:eastAsia="ja-JP"/>
        </w:rPr>
        <w:t xml:space="preserve">administration </w:t>
      </w:r>
      <w:r w:rsidR="003926CA">
        <w:rPr>
          <w:rFonts w:ascii="Arial" w:eastAsia="Arial" w:hAnsi="Arial" w:cs="Arial"/>
          <w:color w:val="77787B"/>
          <w:sz w:val="20"/>
          <w:szCs w:val="20"/>
          <w:lang w:eastAsia="ja-JP"/>
        </w:rPr>
        <w:t>per</w:t>
      </w:r>
      <w:r w:rsidRPr="004A789F">
        <w:rPr>
          <w:rFonts w:ascii="Arial" w:eastAsia="Arial" w:hAnsi="Arial" w:cs="Arial"/>
          <w:color w:val="77787B"/>
          <w:sz w:val="20"/>
          <w:szCs w:val="20"/>
          <w:lang w:eastAsia="ja-JP"/>
        </w:rPr>
        <w:t xml:space="preserve"> Abiomed or your institution’s protocol.</w:t>
      </w:r>
    </w:p>
    <w:p w14:paraId="4368A7B1" w14:textId="18471E81" w:rsidR="00AD20B7" w:rsidRPr="004A789F" w:rsidRDefault="00AD20B7"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Consider bivalirudin as thrombolytic therapy</w:t>
      </w:r>
      <w:r w:rsidR="006129D3">
        <w:rPr>
          <w:rFonts w:ascii="Arial" w:eastAsia="Arial" w:hAnsi="Arial" w:cs="Arial"/>
          <w:color w:val="77787B"/>
          <w:sz w:val="20"/>
          <w:szCs w:val="20"/>
          <w:lang w:eastAsia="ja-JP"/>
        </w:rPr>
        <w:t>, if heparin is contraindicated or unable to achieve therapeutic levels</w:t>
      </w:r>
      <w:r>
        <w:rPr>
          <w:rFonts w:ascii="Arial" w:eastAsia="Arial" w:hAnsi="Arial" w:cs="Arial"/>
          <w:color w:val="77787B"/>
          <w:sz w:val="20"/>
          <w:szCs w:val="20"/>
          <w:lang w:eastAsia="ja-JP"/>
        </w:rPr>
        <w:t xml:space="preserve"> </w:t>
      </w:r>
      <w:r w:rsidR="006129D3">
        <w:rPr>
          <w:rFonts w:ascii="Arial" w:eastAsia="Arial" w:hAnsi="Arial" w:cs="Arial"/>
          <w:color w:val="77787B"/>
          <w:sz w:val="20"/>
          <w:szCs w:val="20"/>
          <w:lang w:eastAsia="ja-JP"/>
        </w:rPr>
        <w:t>(</w:t>
      </w:r>
      <w:r>
        <w:rPr>
          <w:rFonts w:ascii="Arial" w:eastAsia="Arial" w:hAnsi="Arial" w:cs="Arial"/>
          <w:color w:val="77787B"/>
          <w:sz w:val="20"/>
          <w:szCs w:val="20"/>
          <w:lang w:eastAsia="ja-JP"/>
        </w:rPr>
        <w:t>Abiomed does not recommend bivalirudin for routine use</w:t>
      </w:r>
      <w:r w:rsidR="006129D3">
        <w:rPr>
          <w:rFonts w:ascii="Arial" w:eastAsia="Arial" w:hAnsi="Arial" w:cs="Arial"/>
          <w:color w:val="77787B"/>
          <w:sz w:val="20"/>
          <w:szCs w:val="20"/>
          <w:lang w:eastAsia="ja-JP"/>
        </w:rPr>
        <w:t>)</w:t>
      </w:r>
    </w:p>
    <w:p w14:paraId="1BB82EE0" w14:textId="5B9FF868"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lastRenderedPageBreak/>
        <w:t xml:space="preserve">If the device stops, </w:t>
      </w:r>
      <w:r w:rsidR="003926CA">
        <w:rPr>
          <w:rFonts w:ascii="Arial" w:eastAsia="Arial" w:hAnsi="Arial" w:cs="Arial"/>
          <w:color w:val="77787B"/>
          <w:sz w:val="20"/>
          <w:szCs w:val="20"/>
          <w:lang w:eastAsia="ja-JP"/>
        </w:rPr>
        <w:t xml:space="preserve">provide clinical </w:t>
      </w:r>
      <w:r w:rsidRPr="004A789F">
        <w:rPr>
          <w:rFonts w:ascii="Arial" w:eastAsia="Arial" w:hAnsi="Arial" w:cs="Arial"/>
          <w:color w:val="77787B"/>
          <w:sz w:val="20"/>
          <w:szCs w:val="20"/>
          <w:lang w:eastAsia="ja-JP"/>
        </w:rPr>
        <w:t xml:space="preserve">support </w:t>
      </w:r>
      <w:r w:rsidR="003926CA">
        <w:rPr>
          <w:rFonts w:ascii="Arial" w:eastAsia="Arial" w:hAnsi="Arial" w:cs="Arial"/>
          <w:color w:val="77787B"/>
          <w:sz w:val="20"/>
          <w:szCs w:val="20"/>
          <w:lang w:eastAsia="ja-JP"/>
        </w:rPr>
        <w:t xml:space="preserve">and </w:t>
      </w:r>
      <w:r w:rsidR="000C3CCD">
        <w:rPr>
          <w:rFonts w:ascii="Arial" w:eastAsia="Arial" w:hAnsi="Arial" w:cs="Arial"/>
          <w:color w:val="77787B"/>
          <w:sz w:val="20"/>
          <w:szCs w:val="20"/>
          <w:lang w:eastAsia="ja-JP"/>
        </w:rPr>
        <w:t xml:space="preserve">STAT </w:t>
      </w:r>
      <w:r w:rsidR="003926CA">
        <w:rPr>
          <w:rFonts w:ascii="Arial" w:eastAsia="Arial" w:hAnsi="Arial" w:cs="Arial"/>
          <w:color w:val="77787B"/>
          <w:sz w:val="20"/>
          <w:szCs w:val="20"/>
          <w:lang w:eastAsia="ja-JP"/>
        </w:rPr>
        <w:t>call the cath/surgical team for replacement or explant</w:t>
      </w:r>
      <w:r w:rsidRPr="004A789F">
        <w:rPr>
          <w:rFonts w:ascii="Arial" w:eastAsia="Arial" w:hAnsi="Arial" w:cs="Arial"/>
          <w:color w:val="77787B"/>
          <w:sz w:val="20"/>
          <w:szCs w:val="20"/>
          <w:lang w:eastAsia="ja-JP"/>
        </w:rPr>
        <w:t>.</w:t>
      </w:r>
    </w:p>
    <w:p w14:paraId="03EB0259" w14:textId="77777777" w:rsidR="0061372C" w:rsidRPr="0061372C" w:rsidRDefault="0061372C" w:rsidP="0061372C">
      <w:pPr>
        <w:pBdr>
          <w:top w:val="nil"/>
          <w:left w:val="nil"/>
          <w:bottom w:val="nil"/>
          <w:right w:val="nil"/>
          <w:between w:val="nil"/>
        </w:pBdr>
        <w:ind w:left="1440"/>
        <w:rPr>
          <w:rFonts w:ascii="Arial" w:eastAsia="Arial" w:hAnsi="Arial" w:cs="Arial"/>
          <w:color w:val="77787B"/>
          <w:sz w:val="20"/>
          <w:szCs w:val="20"/>
          <w:lang w:eastAsia="ja-JP"/>
        </w:rPr>
      </w:pPr>
    </w:p>
    <w:p w14:paraId="69C5C1EF" w14:textId="77777777" w:rsidR="0061372C" w:rsidRPr="00136653" w:rsidRDefault="0061372C" w:rsidP="005675E3">
      <w:pPr>
        <w:pStyle w:val="Heading2"/>
        <w:rPr>
          <w:rFonts w:ascii="Arial" w:eastAsia="Arial" w:hAnsi="Arial" w:cs="Arial"/>
          <w:b/>
          <w:bCs/>
          <w:color w:val="589095"/>
          <w:sz w:val="20"/>
          <w:szCs w:val="20"/>
          <w:lang w:eastAsia="ja-JP"/>
        </w:rPr>
      </w:pPr>
      <w:bookmarkStart w:id="6" w:name="_Toc62465620"/>
      <w:r w:rsidRPr="00136653">
        <w:rPr>
          <w:rFonts w:ascii="Arial" w:eastAsia="Arial" w:hAnsi="Arial" w:cs="Arial"/>
          <w:b/>
          <w:bCs/>
          <w:color w:val="589095"/>
          <w:sz w:val="20"/>
          <w:szCs w:val="20"/>
          <w:lang w:eastAsia="ja-JP"/>
        </w:rPr>
        <w:t>DEVICE FAILURE</w:t>
      </w:r>
      <w:bookmarkEnd w:id="6"/>
    </w:p>
    <w:p w14:paraId="73E574BC" w14:textId="29C29299" w:rsidR="003926CA" w:rsidRDefault="003926CA" w:rsidP="00A63E43">
      <w:pPr>
        <w:numPr>
          <w:ilvl w:val="1"/>
          <w:numId w:val="14"/>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Can be seen with prolonged use when device reaches end-of-life</w:t>
      </w:r>
    </w:p>
    <w:p w14:paraId="2D2CF193" w14:textId="55EB485B" w:rsidR="0061372C" w:rsidRPr="004A789F" w:rsidRDefault="0061372C" w:rsidP="00A63E43">
      <w:pPr>
        <w:numPr>
          <w:ilvl w:val="1"/>
          <w:numId w:val="1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If the motor current </w:t>
      </w:r>
      <w:r w:rsidR="006129D3">
        <w:rPr>
          <w:rFonts w:ascii="Arial" w:eastAsia="Arial" w:hAnsi="Arial" w:cs="Arial"/>
          <w:color w:val="77787B"/>
          <w:sz w:val="20"/>
          <w:szCs w:val="20"/>
          <w:lang w:eastAsia="ja-JP"/>
        </w:rPr>
        <w:t xml:space="preserve">trend </w:t>
      </w:r>
      <w:r w:rsidRPr="004A789F">
        <w:rPr>
          <w:rFonts w:ascii="Arial" w:eastAsia="Arial" w:hAnsi="Arial" w:cs="Arial"/>
          <w:color w:val="77787B"/>
          <w:sz w:val="20"/>
          <w:szCs w:val="20"/>
          <w:lang w:eastAsia="ja-JP"/>
        </w:rPr>
        <w:t xml:space="preserve">is increasing and nearing its upper threshold, </w:t>
      </w:r>
      <w:r w:rsidR="006129D3">
        <w:rPr>
          <w:rFonts w:ascii="Arial" w:eastAsia="Arial" w:hAnsi="Arial" w:cs="Arial"/>
          <w:color w:val="77787B"/>
          <w:sz w:val="20"/>
          <w:szCs w:val="20"/>
          <w:lang w:eastAsia="ja-JP"/>
        </w:rPr>
        <w:t xml:space="preserve">or there is an acute rise, </w:t>
      </w:r>
      <w:r w:rsidRPr="004A789F">
        <w:rPr>
          <w:rFonts w:ascii="Arial" w:eastAsia="Arial" w:hAnsi="Arial" w:cs="Arial"/>
          <w:color w:val="77787B"/>
          <w:sz w:val="20"/>
          <w:szCs w:val="20"/>
          <w:lang w:eastAsia="ja-JP"/>
        </w:rPr>
        <w:t xml:space="preserve">the ICU team, and proceduralist should be notified, as this may be an early sign of the motor reaching end of life. Each type of Impella device, at each P setting, will have a different motor current upper limit. Discussion may be had with your Abiomed representative regarding recommended thresholds and potential device exchange. </w:t>
      </w:r>
    </w:p>
    <w:p w14:paraId="303C6B78" w14:textId="77777777" w:rsidR="0061372C" w:rsidRPr="0061372C" w:rsidRDefault="0061372C" w:rsidP="0061372C">
      <w:pPr>
        <w:pBdr>
          <w:top w:val="nil"/>
          <w:left w:val="nil"/>
          <w:bottom w:val="nil"/>
          <w:right w:val="nil"/>
          <w:between w:val="nil"/>
        </w:pBdr>
        <w:ind w:left="1440"/>
        <w:rPr>
          <w:rFonts w:ascii="Arial" w:eastAsia="Arial" w:hAnsi="Arial" w:cs="Arial"/>
          <w:color w:val="77787B"/>
          <w:sz w:val="20"/>
          <w:szCs w:val="20"/>
          <w:lang w:eastAsia="ja-JP"/>
        </w:rPr>
      </w:pPr>
    </w:p>
    <w:p w14:paraId="18F3B6FC" w14:textId="77777777" w:rsidR="0061372C" w:rsidRPr="00136653" w:rsidRDefault="0061372C" w:rsidP="00136653">
      <w:pPr>
        <w:pStyle w:val="Heading2"/>
        <w:rPr>
          <w:rFonts w:ascii="Arial" w:eastAsia="Arial" w:hAnsi="Arial" w:cs="Arial"/>
          <w:b/>
          <w:bCs/>
          <w:color w:val="589095"/>
          <w:sz w:val="20"/>
          <w:szCs w:val="20"/>
          <w:lang w:eastAsia="ja-JP"/>
        </w:rPr>
      </w:pPr>
      <w:bookmarkStart w:id="7" w:name="_Toc62465621"/>
      <w:r w:rsidRPr="00136653">
        <w:rPr>
          <w:rFonts w:ascii="Arial" w:eastAsia="Arial" w:hAnsi="Arial" w:cs="Arial"/>
          <w:b/>
          <w:bCs/>
          <w:color w:val="589095"/>
          <w:sz w:val="20"/>
          <w:szCs w:val="20"/>
          <w:lang w:eastAsia="ja-JP"/>
        </w:rPr>
        <w:t>INFECTION</w:t>
      </w:r>
      <w:bookmarkEnd w:id="7"/>
    </w:p>
    <w:p w14:paraId="58BF9399" w14:textId="51DB0D1B" w:rsidR="0061372C" w:rsidRPr="004A789F" w:rsidRDefault="0061372C" w:rsidP="00A63E43">
      <w:pPr>
        <w:numPr>
          <w:ilvl w:val="0"/>
          <w:numId w:val="35"/>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Prophylactic </w:t>
      </w:r>
      <w:r w:rsidR="00CC27E9">
        <w:rPr>
          <w:rFonts w:ascii="Arial" w:eastAsia="Arial" w:hAnsi="Arial" w:cs="Arial"/>
          <w:color w:val="77787B"/>
          <w:sz w:val="20"/>
          <w:szCs w:val="20"/>
          <w:lang w:eastAsia="ja-JP"/>
        </w:rPr>
        <w:t>antibiotics</w:t>
      </w:r>
      <w:r w:rsidRPr="004A789F">
        <w:rPr>
          <w:rFonts w:ascii="Arial" w:eastAsia="Arial" w:hAnsi="Arial" w:cs="Arial"/>
          <w:color w:val="77787B"/>
          <w:sz w:val="20"/>
          <w:szCs w:val="20"/>
          <w:lang w:eastAsia="ja-JP"/>
        </w:rPr>
        <w:t xml:space="preserve"> </w:t>
      </w:r>
      <w:r w:rsidR="00E2685A">
        <w:rPr>
          <w:rFonts w:ascii="Arial" w:eastAsia="Arial" w:hAnsi="Arial" w:cs="Arial"/>
          <w:color w:val="77787B"/>
          <w:sz w:val="20"/>
          <w:szCs w:val="20"/>
          <w:lang w:eastAsia="ja-JP"/>
        </w:rPr>
        <w:t xml:space="preserve">not </w:t>
      </w:r>
      <w:r w:rsidRPr="004A789F">
        <w:rPr>
          <w:rFonts w:ascii="Arial" w:eastAsia="Arial" w:hAnsi="Arial" w:cs="Arial"/>
          <w:color w:val="77787B"/>
          <w:sz w:val="20"/>
          <w:szCs w:val="20"/>
          <w:lang w:eastAsia="ja-JP"/>
        </w:rPr>
        <w:t>recommended</w:t>
      </w:r>
      <w:r w:rsidR="00CC27E9">
        <w:rPr>
          <w:rFonts w:ascii="Arial" w:eastAsia="Arial" w:hAnsi="Arial" w:cs="Arial"/>
          <w:color w:val="77787B"/>
          <w:sz w:val="20"/>
          <w:szCs w:val="20"/>
          <w:lang w:eastAsia="ja-JP"/>
        </w:rPr>
        <w:t xml:space="preserve"> but may consider cefazolin for 24 hours peri-operatively</w:t>
      </w:r>
      <w:r w:rsidRPr="004A789F">
        <w:rPr>
          <w:rFonts w:ascii="Arial" w:eastAsia="Arial" w:hAnsi="Arial" w:cs="Arial"/>
          <w:color w:val="77787B"/>
          <w:sz w:val="20"/>
          <w:szCs w:val="20"/>
          <w:lang w:eastAsia="ja-JP"/>
        </w:rPr>
        <w:t xml:space="preserve">. </w:t>
      </w:r>
    </w:p>
    <w:p w14:paraId="138620AA" w14:textId="4B689A57" w:rsidR="0061372C" w:rsidRPr="004A789F" w:rsidRDefault="0061372C" w:rsidP="00A63E43">
      <w:pPr>
        <w:numPr>
          <w:ilvl w:val="0"/>
          <w:numId w:val="35"/>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an infection occurs re</w:t>
      </w:r>
      <w:r w:rsidR="003926CA">
        <w:rPr>
          <w:rFonts w:ascii="Arial" w:eastAsia="Arial" w:hAnsi="Arial" w:cs="Arial"/>
          <w:color w:val="77787B"/>
          <w:sz w:val="20"/>
          <w:szCs w:val="20"/>
          <w:lang w:eastAsia="ja-JP"/>
        </w:rPr>
        <w:t xml:space="preserve">lated to the device, antibiotic </w:t>
      </w:r>
      <w:r w:rsidRPr="004A789F">
        <w:rPr>
          <w:rFonts w:ascii="Arial" w:eastAsia="Arial" w:hAnsi="Arial" w:cs="Arial"/>
          <w:color w:val="77787B"/>
          <w:sz w:val="20"/>
          <w:szCs w:val="20"/>
          <w:lang w:eastAsia="ja-JP"/>
        </w:rPr>
        <w:t xml:space="preserve">regimen to be based on your institution. </w:t>
      </w:r>
    </w:p>
    <w:p w14:paraId="1B9FE0DE" w14:textId="77777777" w:rsidR="0061372C" w:rsidRPr="004A789F" w:rsidRDefault="0061372C" w:rsidP="0061372C">
      <w:pPr>
        <w:pBdr>
          <w:top w:val="nil"/>
          <w:left w:val="nil"/>
          <w:bottom w:val="nil"/>
          <w:right w:val="nil"/>
          <w:between w:val="nil"/>
        </w:pBdr>
        <w:ind w:left="720"/>
        <w:rPr>
          <w:rFonts w:ascii="Arial" w:eastAsia="Arial" w:hAnsi="Arial" w:cs="Arial"/>
          <w:color w:val="77787B"/>
          <w:sz w:val="20"/>
          <w:szCs w:val="20"/>
          <w:lang w:eastAsia="ja-JP"/>
        </w:rPr>
      </w:pPr>
    </w:p>
    <w:p w14:paraId="5F826695" w14:textId="7B282AB1" w:rsidR="0061372C" w:rsidRPr="00136653" w:rsidRDefault="0061372C" w:rsidP="00136653">
      <w:pPr>
        <w:pStyle w:val="Heading2"/>
        <w:rPr>
          <w:rFonts w:ascii="Arial" w:eastAsia="Arial" w:hAnsi="Arial" w:cs="Arial"/>
          <w:b/>
          <w:bCs/>
          <w:color w:val="589095"/>
          <w:sz w:val="20"/>
          <w:szCs w:val="20"/>
          <w:lang w:eastAsia="ja-JP"/>
        </w:rPr>
      </w:pPr>
      <w:bookmarkStart w:id="8" w:name="_Toc62465622"/>
      <w:r w:rsidRPr="00136653">
        <w:rPr>
          <w:rFonts w:ascii="Arial" w:eastAsia="Arial" w:hAnsi="Arial" w:cs="Arial"/>
          <w:b/>
          <w:bCs/>
          <w:color w:val="589095"/>
          <w:sz w:val="20"/>
          <w:szCs w:val="20"/>
          <w:lang w:eastAsia="ja-JP"/>
        </w:rPr>
        <w:t>SUCTION</w:t>
      </w:r>
      <w:bookmarkEnd w:id="8"/>
      <w:r w:rsidR="000C3CCD">
        <w:rPr>
          <w:rFonts w:ascii="Arial" w:eastAsia="Arial" w:hAnsi="Arial" w:cs="Arial"/>
          <w:b/>
          <w:bCs/>
          <w:color w:val="589095"/>
          <w:sz w:val="20"/>
          <w:szCs w:val="20"/>
          <w:lang w:eastAsia="ja-JP"/>
        </w:rPr>
        <w:t xml:space="preserve"> </w:t>
      </w:r>
    </w:p>
    <w:p w14:paraId="5DF58477" w14:textId="6BFD8516" w:rsidR="005E09EF" w:rsidRDefault="005E09EF"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Suction is manifested by</w:t>
      </w:r>
      <w:r w:rsidR="00EF17C8">
        <w:rPr>
          <w:rFonts w:ascii="Arial" w:eastAsia="Arial" w:hAnsi="Arial" w:cs="Arial"/>
          <w:color w:val="77787B"/>
          <w:sz w:val="20"/>
          <w:szCs w:val="20"/>
          <w:lang w:eastAsia="ja-JP"/>
        </w:rPr>
        <w:t xml:space="preserve"> material (myocardium, biofilm) being entrained into the inflow.</w:t>
      </w:r>
    </w:p>
    <w:p w14:paraId="28A65C57" w14:textId="0590065B" w:rsidR="0061372C" w:rsidRPr="004A789F" w:rsidRDefault="00AA14EF"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Etiologies</w:t>
      </w:r>
      <w:r w:rsidR="005B36A6">
        <w:rPr>
          <w:rFonts w:ascii="Arial" w:eastAsia="Arial" w:hAnsi="Arial" w:cs="Arial"/>
          <w:color w:val="77787B"/>
          <w:sz w:val="20"/>
          <w:szCs w:val="20"/>
          <w:lang w:eastAsia="ja-JP"/>
        </w:rPr>
        <w:t xml:space="preserve"> include</w:t>
      </w:r>
      <w:r w:rsidR="00BE214E">
        <w:rPr>
          <w:rFonts w:ascii="Arial" w:eastAsia="Arial" w:hAnsi="Arial" w:cs="Arial"/>
          <w:color w:val="77787B"/>
          <w:sz w:val="20"/>
          <w:szCs w:val="20"/>
          <w:lang w:eastAsia="ja-JP"/>
        </w:rPr>
        <w:t xml:space="preserve"> </w:t>
      </w:r>
      <w:r>
        <w:rPr>
          <w:rFonts w:ascii="Arial" w:eastAsia="Arial" w:hAnsi="Arial" w:cs="Arial"/>
          <w:color w:val="77787B"/>
          <w:sz w:val="20"/>
          <w:szCs w:val="20"/>
          <w:lang w:eastAsia="ja-JP"/>
        </w:rPr>
        <w:t>i</w:t>
      </w:r>
      <w:r w:rsidR="0061372C" w:rsidRPr="004A789F">
        <w:rPr>
          <w:rFonts w:ascii="Arial" w:eastAsia="Arial" w:hAnsi="Arial" w:cs="Arial"/>
          <w:color w:val="77787B"/>
          <w:sz w:val="20"/>
          <w:szCs w:val="20"/>
          <w:lang w:eastAsia="ja-JP"/>
        </w:rPr>
        <w:t xml:space="preserve">nadequate </w:t>
      </w:r>
      <w:r w:rsidR="00BE214E">
        <w:rPr>
          <w:rFonts w:ascii="Arial" w:eastAsia="Arial" w:hAnsi="Arial" w:cs="Arial"/>
          <w:color w:val="77787B"/>
          <w:sz w:val="20"/>
          <w:szCs w:val="20"/>
          <w:lang w:eastAsia="ja-JP"/>
        </w:rPr>
        <w:t>LV</w:t>
      </w:r>
      <w:r w:rsidR="0061372C" w:rsidRPr="004A789F">
        <w:rPr>
          <w:rFonts w:ascii="Arial" w:eastAsia="Arial" w:hAnsi="Arial" w:cs="Arial"/>
          <w:color w:val="77787B"/>
          <w:sz w:val="20"/>
          <w:szCs w:val="20"/>
          <w:lang w:eastAsia="ja-JP"/>
        </w:rPr>
        <w:t xml:space="preserve"> filling or preload, incorrect Impella position, or </w:t>
      </w:r>
      <w:r w:rsidR="00BE214E">
        <w:rPr>
          <w:rFonts w:ascii="Arial" w:eastAsia="Arial" w:hAnsi="Arial" w:cs="Arial"/>
          <w:color w:val="77787B"/>
          <w:sz w:val="20"/>
          <w:szCs w:val="20"/>
          <w:lang w:eastAsia="ja-JP"/>
        </w:rPr>
        <w:t>RV</w:t>
      </w:r>
      <w:r w:rsidR="0061372C" w:rsidRPr="004A789F">
        <w:rPr>
          <w:rFonts w:ascii="Arial" w:eastAsia="Arial" w:hAnsi="Arial" w:cs="Arial"/>
          <w:color w:val="77787B"/>
          <w:sz w:val="20"/>
          <w:szCs w:val="20"/>
          <w:lang w:eastAsia="ja-JP"/>
        </w:rPr>
        <w:t xml:space="preserve"> failure. </w:t>
      </w:r>
    </w:p>
    <w:p w14:paraId="11AE01DC" w14:textId="77777777" w:rsidR="00BE214E"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Suction results in a decrease in Impella flow, arterial pressure and cardiac output. </w:t>
      </w:r>
    </w:p>
    <w:p w14:paraId="277A6B5C" w14:textId="5B8A09BF"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It can damage blood cells, leading to hemolysis.</w:t>
      </w:r>
    </w:p>
    <w:p w14:paraId="1E757F0B" w14:textId="71190FB0" w:rsidR="0061372C" w:rsidRPr="004A789F" w:rsidRDefault="00AA14EF"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If</w:t>
      </w:r>
      <w:r w:rsidR="0061372C" w:rsidRPr="004A789F">
        <w:rPr>
          <w:rFonts w:ascii="Arial" w:eastAsia="Arial" w:hAnsi="Arial" w:cs="Arial"/>
          <w:color w:val="77787B"/>
          <w:sz w:val="20"/>
          <w:szCs w:val="20"/>
          <w:lang w:eastAsia="ja-JP"/>
        </w:rPr>
        <w:t xml:space="preserve"> suction</w:t>
      </w:r>
      <w:r w:rsidR="00BE214E">
        <w:rPr>
          <w:rFonts w:ascii="Arial" w:eastAsia="Arial" w:hAnsi="Arial" w:cs="Arial"/>
          <w:color w:val="77787B"/>
          <w:sz w:val="20"/>
          <w:szCs w:val="20"/>
          <w:lang w:eastAsia="ja-JP"/>
        </w:rPr>
        <w:t xml:space="preserve"> occurs, Impella a</w:t>
      </w:r>
      <w:r w:rsidR="0061372C" w:rsidRPr="004A789F">
        <w:rPr>
          <w:rFonts w:ascii="Arial" w:eastAsia="Arial" w:hAnsi="Arial" w:cs="Arial"/>
          <w:color w:val="77787B"/>
          <w:sz w:val="20"/>
          <w:szCs w:val="20"/>
          <w:lang w:eastAsia="ja-JP"/>
        </w:rPr>
        <w:t>utomatically reduces motor speed to lower the flow rate to resolve the suction and displays the “Impella Flow Reduced” advisory alarm. If cleared, the controller returns the flow rate to the desired setting. If suction is still detected at the lowest motor speed, the controller displays the “Suction” alarm.</w:t>
      </w:r>
    </w:p>
    <w:p w14:paraId="1C977B93" w14:textId="099B78A7" w:rsidR="0061372C" w:rsidRPr="004A789F" w:rsidRDefault="00F13BA2"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If</w:t>
      </w:r>
      <w:r w:rsidR="0061372C" w:rsidRPr="004A789F">
        <w:rPr>
          <w:rFonts w:ascii="Arial" w:eastAsia="Arial" w:hAnsi="Arial" w:cs="Arial"/>
          <w:color w:val="77787B"/>
          <w:sz w:val="20"/>
          <w:szCs w:val="20"/>
          <w:lang w:eastAsia="ja-JP"/>
        </w:rPr>
        <w:t xml:space="preserve"> suction </w:t>
      </w:r>
      <w:r>
        <w:rPr>
          <w:rFonts w:ascii="Arial" w:eastAsia="Arial" w:hAnsi="Arial" w:cs="Arial"/>
          <w:color w:val="77787B"/>
          <w:sz w:val="20"/>
          <w:szCs w:val="20"/>
          <w:lang w:eastAsia="ja-JP"/>
        </w:rPr>
        <w:t xml:space="preserve">continues, reduce the </w:t>
      </w:r>
      <w:r w:rsidR="0061372C" w:rsidRPr="004A789F">
        <w:rPr>
          <w:rFonts w:ascii="Arial" w:eastAsia="Arial" w:hAnsi="Arial" w:cs="Arial"/>
          <w:color w:val="77787B"/>
          <w:sz w:val="20"/>
          <w:szCs w:val="20"/>
          <w:lang w:eastAsia="ja-JP"/>
        </w:rPr>
        <w:t xml:space="preserve">P-level by 1 or 2 levels, </w:t>
      </w:r>
      <w:r>
        <w:rPr>
          <w:rFonts w:ascii="Arial" w:eastAsia="Arial" w:hAnsi="Arial" w:cs="Arial"/>
          <w:color w:val="77787B"/>
          <w:sz w:val="20"/>
          <w:szCs w:val="20"/>
          <w:lang w:eastAsia="ja-JP"/>
        </w:rPr>
        <w:t>and asse</w:t>
      </w:r>
      <w:r w:rsidR="0061372C" w:rsidRPr="004A789F">
        <w:rPr>
          <w:rFonts w:ascii="Arial" w:eastAsia="Arial" w:hAnsi="Arial" w:cs="Arial"/>
          <w:color w:val="77787B"/>
          <w:sz w:val="20"/>
          <w:szCs w:val="20"/>
          <w:lang w:eastAsia="ja-JP"/>
        </w:rPr>
        <w:t xml:space="preserve">ss the volume status, </w:t>
      </w:r>
      <w:r>
        <w:rPr>
          <w:rFonts w:ascii="Arial" w:eastAsia="Arial" w:hAnsi="Arial" w:cs="Arial"/>
          <w:color w:val="77787B"/>
          <w:sz w:val="20"/>
          <w:szCs w:val="20"/>
          <w:lang w:eastAsia="ja-JP"/>
        </w:rPr>
        <w:t xml:space="preserve">hemodynamics, </w:t>
      </w:r>
      <w:r w:rsidR="0061372C" w:rsidRPr="004A789F">
        <w:rPr>
          <w:rFonts w:ascii="Arial" w:eastAsia="Arial" w:hAnsi="Arial" w:cs="Arial"/>
          <w:color w:val="77787B"/>
          <w:sz w:val="20"/>
          <w:szCs w:val="20"/>
          <w:lang w:eastAsia="ja-JP"/>
        </w:rPr>
        <w:t>RV function, evaluate catheter position using the placement signal, motor current, and imaging. Reposition Impella if necessary. When the suction alarm is resolved, resume pre-alarm flow rate.</w:t>
      </w:r>
    </w:p>
    <w:p w14:paraId="2FA4A631" w14:textId="77777777" w:rsidR="0061372C" w:rsidRPr="0061372C" w:rsidRDefault="0061372C" w:rsidP="0061372C">
      <w:pPr>
        <w:pBdr>
          <w:top w:val="nil"/>
          <w:left w:val="nil"/>
          <w:bottom w:val="nil"/>
          <w:right w:val="nil"/>
          <w:between w:val="nil"/>
        </w:pBdr>
        <w:rPr>
          <w:rFonts w:ascii="Arial" w:eastAsia="Arial" w:hAnsi="Arial" w:cs="Arial"/>
          <w:color w:val="77787B"/>
          <w:sz w:val="20"/>
          <w:szCs w:val="20"/>
          <w:lang w:eastAsia="ja-JP"/>
        </w:rPr>
      </w:pPr>
    </w:p>
    <w:p w14:paraId="5A886F9B" w14:textId="1E4B2BFC" w:rsidR="0061372C" w:rsidRPr="00136653" w:rsidRDefault="00676414" w:rsidP="00136653">
      <w:pPr>
        <w:pStyle w:val="Heading2"/>
        <w:rPr>
          <w:rFonts w:ascii="Arial" w:eastAsia="Arial" w:hAnsi="Arial" w:cs="Arial"/>
          <w:b/>
          <w:bCs/>
          <w:color w:val="589095"/>
          <w:sz w:val="20"/>
          <w:szCs w:val="20"/>
          <w:lang w:eastAsia="ja-JP"/>
        </w:rPr>
      </w:pPr>
      <w:r>
        <w:rPr>
          <w:rFonts w:ascii="Arial" w:eastAsia="Arial" w:hAnsi="Arial" w:cs="Arial"/>
          <w:b/>
          <w:bCs/>
          <w:color w:val="589095"/>
          <w:sz w:val="20"/>
          <w:szCs w:val="20"/>
          <w:lang w:eastAsia="ja-JP"/>
        </w:rPr>
        <w:t>ARRHYTHMIAS</w:t>
      </w:r>
    </w:p>
    <w:p w14:paraId="71BC5409" w14:textId="742AF5BE" w:rsidR="0061372C" w:rsidRPr="004A789F" w:rsidRDefault="00676414"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 xml:space="preserve">If </w:t>
      </w:r>
      <w:r w:rsidR="0061372C" w:rsidRPr="004A789F">
        <w:rPr>
          <w:rFonts w:ascii="Arial" w:eastAsia="Arial" w:hAnsi="Arial" w:cs="Arial"/>
          <w:color w:val="77787B"/>
          <w:sz w:val="20"/>
          <w:szCs w:val="20"/>
          <w:lang w:eastAsia="ja-JP"/>
        </w:rPr>
        <w:t xml:space="preserve">ectopy or arrhythmia </w:t>
      </w:r>
      <w:r w:rsidR="00F13BA2">
        <w:rPr>
          <w:rFonts w:ascii="Arial" w:eastAsia="Arial" w:hAnsi="Arial" w:cs="Arial"/>
          <w:color w:val="77787B"/>
          <w:sz w:val="20"/>
          <w:szCs w:val="20"/>
          <w:lang w:eastAsia="ja-JP"/>
        </w:rPr>
        <w:t>occurs, a</w:t>
      </w:r>
      <w:r w:rsidR="0061372C" w:rsidRPr="004A789F">
        <w:rPr>
          <w:rFonts w:ascii="Arial" w:eastAsia="Arial" w:hAnsi="Arial" w:cs="Arial"/>
          <w:color w:val="77787B"/>
          <w:sz w:val="20"/>
          <w:szCs w:val="20"/>
          <w:lang w:eastAsia="ja-JP"/>
        </w:rPr>
        <w:t>s long as there is</w:t>
      </w:r>
      <w:r w:rsidR="00F13BA2">
        <w:rPr>
          <w:rFonts w:ascii="Arial" w:eastAsia="Arial" w:hAnsi="Arial" w:cs="Arial"/>
          <w:color w:val="77787B"/>
          <w:sz w:val="20"/>
          <w:szCs w:val="20"/>
          <w:lang w:eastAsia="ja-JP"/>
        </w:rPr>
        <w:t xml:space="preserve"> sufficient</w:t>
      </w:r>
      <w:r w:rsidR="0061372C" w:rsidRPr="004A789F">
        <w:rPr>
          <w:rFonts w:ascii="Arial" w:eastAsia="Arial" w:hAnsi="Arial" w:cs="Arial"/>
          <w:color w:val="77787B"/>
          <w:sz w:val="20"/>
          <w:szCs w:val="20"/>
          <w:lang w:eastAsia="ja-JP"/>
        </w:rPr>
        <w:t xml:space="preserve"> preload to the </w:t>
      </w:r>
      <w:r w:rsidR="00F13BA2">
        <w:rPr>
          <w:rFonts w:ascii="Arial" w:eastAsia="Arial" w:hAnsi="Arial" w:cs="Arial"/>
          <w:color w:val="77787B"/>
          <w:sz w:val="20"/>
          <w:szCs w:val="20"/>
          <w:lang w:eastAsia="ja-JP"/>
        </w:rPr>
        <w:t>LV</w:t>
      </w:r>
      <w:r w:rsidR="0061372C" w:rsidRPr="004A789F">
        <w:rPr>
          <w:rFonts w:ascii="Arial" w:eastAsia="Arial" w:hAnsi="Arial" w:cs="Arial"/>
          <w:color w:val="77787B"/>
          <w:sz w:val="20"/>
          <w:szCs w:val="20"/>
          <w:lang w:eastAsia="ja-JP"/>
        </w:rPr>
        <w:t>, the patient should be adequately supported with the Impella providing continuous flow and perfusion pressure.</w:t>
      </w:r>
    </w:p>
    <w:p w14:paraId="60F0CE69" w14:textId="77777777"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Recurrent refractory ventricular arrhythmias warrant assessment of device parameters and alarms for suction events as well as device position, LV filling and RV function by echo.</w:t>
      </w:r>
    </w:p>
    <w:p w14:paraId="112B76C7" w14:textId="5692CD71" w:rsidR="0061372C" w:rsidRPr="004A789F" w:rsidRDefault="00F13BA2"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Pr>
          <w:rFonts w:ascii="Arial" w:eastAsia="Arial" w:hAnsi="Arial" w:cs="Arial"/>
          <w:color w:val="77787B"/>
          <w:sz w:val="20"/>
          <w:szCs w:val="20"/>
          <w:lang w:eastAsia="ja-JP"/>
        </w:rPr>
        <w:t xml:space="preserve">May lose pulsatility during an arrhythmia, though should be able to measure </w:t>
      </w:r>
      <w:r w:rsidR="0061372C" w:rsidRPr="004A789F">
        <w:rPr>
          <w:rFonts w:ascii="Arial" w:eastAsia="Arial" w:hAnsi="Arial" w:cs="Arial"/>
          <w:color w:val="77787B"/>
          <w:sz w:val="20"/>
          <w:szCs w:val="20"/>
          <w:lang w:eastAsia="ja-JP"/>
        </w:rPr>
        <w:t xml:space="preserve">a mean arterial pressure (MAP). If the MAP range is appropriate during the periods of arrhythmia, the patient is well supported. </w:t>
      </w:r>
    </w:p>
    <w:p w14:paraId="4B786198" w14:textId="3B9D0C92" w:rsidR="0061372C" w:rsidRPr="004A789F" w:rsidRDefault="0061372C" w:rsidP="00A63E43">
      <w:pPr>
        <w:numPr>
          <w:ilvl w:val="1"/>
          <w:numId w:val="4"/>
        </w:numPr>
        <w:pBdr>
          <w:top w:val="nil"/>
          <w:left w:val="nil"/>
          <w:bottom w:val="nil"/>
          <w:right w:val="nil"/>
          <w:between w:val="nil"/>
        </w:pBdr>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 xml:space="preserve">If the patient doesn’t have adequate MAPs during periods of arrhythmia, </w:t>
      </w:r>
      <w:r w:rsidR="003D370B">
        <w:rPr>
          <w:rFonts w:ascii="Arial" w:eastAsia="Arial" w:hAnsi="Arial" w:cs="Arial"/>
          <w:color w:val="77787B"/>
          <w:sz w:val="20"/>
          <w:szCs w:val="20"/>
          <w:lang w:eastAsia="ja-JP"/>
        </w:rPr>
        <w:t xml:space="preserve">clinically support patient appropriately while </w:t>
      </w:r>
      <w:r w:rsidRPr="004A789F">
        <w:rPr>
          <w:rFonts w:ascii="Arial" w:eastAsia="Arial" w:hAnsi="Arial" w:cs="Arial"/>
          <w:color w:val="77787B"/>
          <w:sz w:val="20"/>
          <w:szCs w:val="20"/>
          <w:lang w:eastAsia="ja-JP"/>
        </w:rPr>
        <w:t>assess</w:t>
      </w:r>
      <w:r w:rsidR="003D370B">
        <w:rPr>
          <w:rFonts w:ascii="Arial" w:eastAsia="Arial" w:hAnsi="Arial" w:cs="Arial"/>
          <w:color w:val="77787B"/>
          <w:sz w:val="20"/>
          <w:szCs w:val="20"/>
          <w:lang w:eastAsia="ja-JP"/>
        </w:rPr>
        <w:t>ing</w:t>
      </w:r>
      <w:r w:rsidRPr="004A789F">
        <w:rPr>
          <w:rFonts w:ascii="Arial" w:eastAsia="Arial" w:hAnsi="Arial" w:cs="Arial"/>
          <w:color w:val="77787B"/>
          <w:sz w:val="20"/>
          <w:szCs w:val="20"/>
          <w:lang w:eastAsia="ja-JP"/>
        </w:rPr>
        <w:t xml:space="preserve"> RV function, volume status, antiarrhythmic agent and consider adjusting P-level if appropriate to better support the patient clinically while the arrhythmia is being medically managed.</w:t>
      </w:r>
    </w:p>
    <w:p w14:paraId="3C072AB2" w14:textId="77777777" w:rsidR="00E61376" w:rsidRPr="0061372C" w:rsidRDefault="00E61376" w:rsidP="0061372C">
      <w:pPr>
        <w:rPr>
          <w:rFonts w:ascii="Arial" w:eastAsia="Arial" w:hAnsi="Arial" w:cs="Arial"/>
          <w:b/>
          <w:color w:val="589095"/>
          <w:sz w:val="20"/>
          <w:szCs w:val="20"/>
          <w:u w:val="single"/>
          <w:lang w:eastAsia="ja-JP"/>
        </w:rPr>
      </w:pPr>
    </w:p>
    <w:p w14:paraId="75330091" w14:textId="77777777" w:rsidR="0061372C" w:rsidRPr="00F34A75" w:rsidRDefault="0061372C" w:rsidP="00136653">
      <w:pPr>
        <w:pStyle w:val="Heading2"/>
        <w:rPr>
          <w:rFonts w:ascii="Arial" w:eastAsia="Arial" w:hAnsi="Arial" w:cs="Arial"/>
          <w:b/>
          <w:bCs/>
          <w:color w:val="589095"/>
          <w:sz w:val="20"/>
          <w:szCs w:val="20"/>
          <w:u w:val="single"/>
          <w:lang w:eastAsia="ja-JP"/>
        </w:rPr>
      </w:pPr>
      <w:bookmarkStart w:id="9" w:name="_Toc62465624"/>
      <w:r w:rsidRPr="00F34A75">
        <w:rPr>
          <w:rFonts w:ascii="Arial" w:eastAsia="Arial" w:hAnsi="Arial" w:cs="Arial"/>
          <w:b/>
          <w:bCs/>
          <w:color w:val="589095"/>
          <w:sz w:val="20"/>
          <w:szCs w:val="20"/>
          <w:u w:val="single"/>
          <w:lang w:eastAsia="ja-JP"/>
        </w:rPr>
        <w:t>EMERGENCY PROCEDURES</w:t>
      </w:r>
      <w:bookmarkEnd w:id="9"/>
    </w:p>
    <w:p w14:paraId="46656A3F" w14:textId="13232AEB" w:rsidR="0061372C" w:rsidRPr="00736F28" w:rsidRDefault="00136653" w:rsidP="00736F28">
      <w:pPr>
        <w:pStyle w:val="NoSpacing"/>
        <w:ind w:left="360"/>
        <w:rPr>
          <w:rFonts w:ascii="Arial" w:hAnsi="Arial" w:cs="Arial"/>
          <w:color w:val="808080" w:themeColor="background1" w:themeShade="80"/>
          <w:sz w:val="20"/>
          <w:szCs w:val="20"/>
          <w:lang w:eastAsia="ja-JP"/>
        </w:rPr>
      </w:pPr>
      <w:r w:rsidRPr="00136653">
        <w:rPr>
          <w:b/>
          <w:color w:val="589095"/>
          <w:lang w:eastAsia="ja-JP"/>
        </w:rPr>
        <w:t>CARDIOPULMONARY ARREST</w:t>
      </w:r>
      <w:r w:rsidR="0061372C" w:rsidRPr="0061372C">
        <w:rPr>
          <w:color w:val="589095"/>
          <w:lang w:eastAsia="ja-JP"/>
        </w:rPr>
        <w:br/>
      </w:r>
      <w:r w:rsidR="0061372C" w:rsidRPr="00736F28">
        <w:rPr>
          <w:rFonts w:ascii="Arial" w:hAnsi="Arial" w:cs="Arial"/>
          <w:color w:val="808080" w:themeColor="background1" w:themeShade="80"/>
          <w:sz w:val="20"/>
          <w:szCs w:val="20"/>
          <w:lang w:eastAsia="ja-JP"/>
        </w:rPr>
        <w:t xml:space="preserve">If </w:t>
      </w:r>
      <w:r w:rsidR="005E09EF" w:rsidRPr="00736F28">
        <w:rPr>
          <w:rFonts w:ascii="Arial" w:hAnsi="Arial" w:cs="Arial"/>
          <w:color w:val="808080" w:themeColor="background1" w:themeShade="80"/>
          <w:sz w:val="20"/>
          <w:szCs w:val="20"/>
          <w:lang w:eastAsia="ja-JP"/>
        </w:rPr>
        <w:t xml:space="preserve">the </w:t>
      </w:r>
      <w:r w:rsidR="0061372C" w:rsidRPr="00736F28">
        <w:rPr>
          <w:rFonts w:ascii="Arial" w:hAnsi="Arial" w:cs="Arial"/>
          <w:color w:val="808080" w:themeColor="background1" w:themeShade="80"/>
          <w:sz w:val="20"/>
          <w:szCs w:val="20"/>
          <w:lang w:eastAsia="ja-JP"/>
        </w:rPr>
        <w:t>patient arrests and loses blood pressure and perfusion pressure, and CPR is required:</w:t>
      </w:r>
    </w:p>
    <w:p w14:paraId="53F75A29" w14:textId="77777777" w:rsidR="00CC27E9" w:rsidRPr="003D370B" w:rsidRDefault="00CC27E9" w:rsidP="00CC27E9">
      <w:pPr>
        <w:pStyle w:val="NoSpacing"/>
        <w:numPr>
          <w:ilvl w:val="0"/>
          <w:numId w:val="58"/>
        </w:numPr>
        <w:rPr>
          <w:rFonts w:ascii="Arial" w:hAnsi="Arial" w:cs="Arial"/>
          <w:color w:val="808080" w:themeColor="background1" w:themeShade="80"/>
          <w:sz w:val="20"/>
          <w:szCs w:val="20"/>
          <w:lang w:eastAsia="ja-JP"/>
        </w:rPr>
      </w:pPr>
      <w:r w:rsidRPr="00736F28">
        <w:rPr>
          <w:rFonts w:ascii="Arial" w:hAnsi="Arial" w:cs="Arial"/>
          <w:color w:val="808080" w:themeColor="background1" w:themeShade="80"/>
          <w:sz w:val="20"/>
          <w:szCs w:val="20"/>
          <w:lang w:eastAsia="ja-JP"/>
        </w:rPr>
        <w:t>Notify interventional cardiologist and/or surgeon ASAP</w:t>
      </w:r>
    </w:p>
    <w:p w14:paraId="37FB49D5" w14:textId="77777777" w:rsidR="00CC27E9" w:rsidRDefault="0061372C" w:rsidP="00CC27E9">
      <w:pPr>
        <w:pStyle w:val="NoSpacing"/>
        <w:numPr>
          <w:ilvl w:val="0"/>
          <w:numId w:val="58"/>
        </w:numPr>
        <w:rPr>
          <w:rFonts w:ascii="Arial" w:hAnsi="Arial" w:cs="Arial"/>
          <w:color w:val="808080" w:themeColor="background1" w:themeShade="80"/>
          <w:sz w:val="20"/>
          <w:szCs w:val="20"/>
          <w:lang w:eastAsia="ja-JP"/>
        </w:rPr>
      </w:pPr>
      <w:r w:rsidRPr="00736F28">
        <w:rPr>
          <w:rFonts w:ascii="Arial" w:hAnsi="Arial" w:cs="Arial"/>
          <w:color w:val="808080" w:themeColor="background1" w:themeShade="80"/>
          <w:sz w:val="20"/>
          <w:szCs w:val="20"/>
          <w:lang w:eastAsia="ja-JP"/>
        </w:rPr>
        <w:t>Decrease Impella to P-2 and continue chest compression as usual</w:t>
      </w:r>
    </w:p>
    <w:p w14:paraId="10AE0DAC" w14:textId="77777777" w:rsidR="00CC27E9" w:rsidRPr="00CC27E9" w:rsidRDefault="0061372C" w:rsidP="00CC27E9">
      <w:pPr>
        <w:pStyle w:val="NoSpacing"/>
        <w:numPr>
          <w:ilvl w:val="1"/>
          <w:numId w:val="58"/>
        </w:numPr>
        <w:rPr>
          <w:rFonts w:ascii="Arial" w:hAnsi="Arial" w:cs="Arial"/>
          <w:color w:val="808080" w:themeColor="background1" w:themeShade="80"/>
          <w:sz w:val="20"/>
          <w:szCs w:val="20"/>
          <w:lang w:eastAsia="ja-JP"/>
        </w:rPr>
      </w:pPr>
      <w:r w:rsidRPr="00CC27E9">
        <w:rPr>
          <w:rFonts w:ascii="Arial" w:eastAsia="Arial" w:hAnsi="Arial" w:cs="Arial"/>
          <w:color w:val="808080" w:themeColor="background1" w:themeShade="80"/>
          <w:sz w:val="20"/>
          <w:szCs w:val="20"/>
          <w:lang w:eastAsia="ja-JP"/>
        </w:rPr>
        <w:t>During CPR</w:t>
      </w:r>
      <w:r w:rsidR="00CC27E9" w:rsidRPr="00CC27E9">
        <w:rPr>
          <w:rFonts w:ascii="Arial" w:eastAsia="Arial" w:hAnsi="Arial" w:cs="Arial"/>
          <w:color w:val="808080" w:themeColor="background1" w:themeShade="80"/>
          <w:sz w:val="20"/>
          <w:szCs w:val="20"/>
          <w:lang w:eastAsia="ja-JP"/>
        </w:rPr>
        <w:t>,</w:t>
      </w:r>
      <w:r w:rsidRPr="00CC27E9">
        <w:rPr>
          <w:rFonts w:ascii="Arial" w:eastAsia="Arial" w:hAnsi="Arial" w:cs="Arial"/>
          <w:color w:val="808080" w:themeColor="background1" w:themeShade="80"/>
          <w:sz w:val="20"/>
          <w:szCs w:val="20"/>
          <w:lang w:eastAsia="ja-JP"/>
        </w:rPr>
        <w:t xml:space="preserve"> P-2 is utilized to minimize potential damage due to dislodgement of the device during resuscitation. </w:t>
      </w:r>
    </w:p>
    <w:p w14:paraId="7BA77EE9" w14:textId="77777777" w:rsidR="00CC27E9" w:rsidRPr="00CC27E9" w:rsidRDefault="0061372C" w:rsidP="00CC27E9">
      <w:pPr>
        <w:pStyle w:val="NoSpacing"/>
        <w:numPr>
          <w:ilvl w:val="1"/>
          <w:numId w:val="58"/>
        </w:numPr>
        <w:rPr>
          <w:rFonts w:ascii="Arial" w:hAnsi="Arial" w:cs="Arial"/>
          <w:color w:val="808080" w:themeColor="background1" w:themeShade="80"/>
          <w:sz w:val="20"/>
          <w:szCs w:val="20"/>
          <w:lang w:eastAsia="ja-JP"/>
        </w:rPr>
      </w:pPr>
      <w:r w:rsidRPr="00CC27E9">
        <w:rPr>
          <w:rFonts w:ascii="Arial" w:eastAsia="Arial" w:hAnsi="Arial" w:cs="Arial"/>
          <w:color w:val="808080" w:themeColor="background1" w:themeShade="80"/>
          <w:sz w:val="20"/>
          <w:szCs w:val="20"/>
          <w:lang w:eastAsia="ja-JP"/>
        </w:rPr>
        <w:t xml:space="preserve">Once </w:t>
      </w:r>
      <w:r w:rsidR="003D370B" w:rsidRPr="00CC27E9">
        <w:rPr>
          <w:rFonts w:ascii="Arial" w:eastAsia="Arial" w:hAnsi="Arial" w:cs="Arial"/>
          <w:color w:val="808080" w:themeColor="background1" w:themeShade="80"/>
          <w:sz w:val="20"/>
          <w:szCs w:val="20"/>
          <w:lang w:eastAsia="ja-JP"/>
        </w:rPr>
        <w:t xml:space="preserve">ROSC is achieved and </w:t>
      </w:r>
      <w:r w:rsidRPr="00CC27E9">
        <w:rPr>
          <w:rFonts w:ascii="Arial" w:eastAsia="Arial" w:hAnsi="Arial" w:cs="Arial"/>
          <w:color w:val="808080" w:themeColor="background1" w:themeShade="80"/>
          <w:sz w:val="20"/>
          <w:szCs w:val="20"/>
          <w:lang w:eastAsia="ja-JP"/>
        </w:rPr>
        <w:t xml:space="preserve">hemodynamics have been </w:t>
      </w:r>
      <w:r w:rsidRPr="00CC27E9">
        <w:rPr>
          <w:rFonts w:ascii="Arial" w:eastAsia="Arial" w:hAnsi="Arial" w:cs="Arial"/>
          <w:color w:val="77787B"/>
          <w:sz w:val="20"/>
          <w:szCs w:val="20"/>
          <w:lang w:eastAsia="ja-JP"/>
        </w:rPr>
        <w:t>restored, an echo should be</w:t>
      </w:r>
      <w:r w:rsidR="00070AC2" w:rsidRPr="00CC27E9">
        <w:rPr>
          <w:rFonts w:ascii="Arial" w:eastAsia="Arial" w:hAnsi="Arial" w:cs="Arial"/>
          <w:color w:val="77787B"/>
          <w:sz w:val="20"/>
          <w:szCs w:val="20"/>
          <w:lang w:eastAsia="ja-JP"/>
        </w:rPr>
        <w:t xml:space="preserve"> done to re-confirm placement. </w:t>
      </w:r>
    </w:p>
    <w:p w14:paraId="7AB688D1" w14:textId="63BCBBF0" w:rsidR="0061372C" w:rsidRPr="00CC27E9" w:rsidRDefault="0061372C" w:rsidP="00CC27E9">
      <w:pPr>
        <w:pStyle w:val="NoSpacing"/>
        <w:numPr>
          <w:ilvl w:val="1"/>
          <w:numId w:val="58"/>
        </w:numPr>
        <w:rPr>
          <w:rFonts w:ascii="Arial" w:hAnsi="Arial" w:cs="Arial"/>
          <w:color w:val="808080" w:themeColor="background1" w:themeShade="80"/>
          <w:sz w:val="20"/>
          <w:szCs w:val="20"/>
          <w:lang w:eastAsia="ja-JP"/>
        </w:rPr>
      </w:pPr>
      <w:r w:rsidRPr="00CC27E9">
        <w:rPr>
          <w:rFonts w:ascii="Arial" w:eastAsia="Arial" w:hAnsi="Arial" w:cs="Arial"/>
          <w:color w:val="77787B"/>
          <w:sz w:val="20"/>
          <w:szCs w:val="20"/>
          <w:lang w:eastAsia="ja-JP"/>
        </w:rPr>
        <w:t>Increase P-level by two levels at a time</w:t>
      </w:r>
      <w:r w:rsidR="000E1EFB" w:rsidRPr="00CC27E9">
        <w:rPr>
          <w:rFonts w:ascii="Arial" w:eastAsia="Arial" w:hAnsi="Arial" w:cs="Arial"/>
          <w:color w:val="77787B"/>
          <w:sz w:val="20"/>
          <w:szCs w:val="20"/>
          <w:lang w:eastAsia="ja-JP"/>
        </w:rPr>
        <w:t>, every 5-15 minutes depending on patient stability,</w:t>
      </w:r>
      <w:r w:rsidRPr="00CC27E9">
        <w:rPr>
          <w:rFonts w:ascii="Arial" w:eastAsia="Arial" w:hAnsi="Arial" w:cs="Arial"/>
          <w:color w:val="77787B"/>
          <w:sz w:val="20"/>
          <w:szCs w:val="20"/>
          <w:lang w:eastAsia="ja-JP"/>
        </w:rPr>
        <w:t xml:space="preserve"> until desired P-level is achieved.</w:t>
      </w:r>
    </w:p>
    <w:p w14:paraId="47ABA646" w14:textId="1A20CC8E" w:rsidR="0061372C" w:rsidRPr="0061372C" w:rsidRDefault="0061372C" w:rsidP="004A789F">
      <w:pPr>
        <w:ind w:left="360" w:firstLine="540"/>
        <w:rPr>
          <w:lang w:eastAsia="ja-JP"/>
        </w:rPr>
      </w:pPr>
      <w:r w:rsidRPr="004A789F">
        <w:rPr>
          <w:color w:val="77787B"/>
          <w:lang w:eastAsia="ja-JP"/>
        </w:rPr>
        <w:br/>
      </w:r>
      <w:r w:rsidR="00136653" w:rsidRPr="00136653">
        <w:rPr>
          <w:rFonts w:ascii="Arial" w:eastAsia="Arial" w:hAnsi="Arial" w:cs="Arial"/>
          <w:b/>
          <w:color w:val="589095"/>
          <w:sz w:val="20"/>
          <w:szCs w:val="20"/>
          <w:lang w:eastAsia="ja-JP"/>
        </w:rPr>
        <w:t>DEFIBRILLATION/CARDIOVERSION</w:t>
      </w:r>
    </w:p>
    <w:p w14:paraId="1F169815" w14:textId="77777777" w:rsidR="0061372C" w:rsidRPr="004A789F" w:rsidRDefault="0061372C" w:rsidP="00136653">
      <w:pPr>
        <w:ind w:left="36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If defibrillation and/or cardioversion is required:</w:t>
      </w:r>
    </w:p>
    <w:p w14:paraId="40D53080" w14:textId="77777777" w:rsidR="0061372C" w:rsidRPr="004A789F" w:rsidRDefault="0061372C" w:rsidP="00A63E43">
      <w:pPr>
        <w:numPr>
          <w:ilvl w:val="0"/>
          <w:numId w:val="21"/>
        </w:numPr>
        <w:ind w:left="108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P-level does not need to be adjusted</w:t>
      </w:r>
    </w:p>
    <w:p w14:paraId="4DB2744B" w14:textId="77777777" w:rsidR="0061372C" w:rsidRPr="004A789F" w:rsidRDefault="0061372C" w:rsidP="00A63E43">
      <w:pPr>
        <w:numPr>
          <w:ilvl w:val="0"/>
          <w:numId w:val="21"/>
        </w:numPr>
        <w:ind w:left="108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Defibrillate/cardiovert as usual</w:t>
      </w:r>
    </w:p>
    <w:p w14:paraId="52243A43" w14:textId="77777777" w:rsidR="0061372C" w:rsidRPr="004A789F" w:rsidRDefault="0061372C" w:rsidP="00A63E43">
      <w:pPr>
        <w:numPr>
          <w:ilvl w:val="0"/>
          <w:numId w:val="21"/>
        </w:numPr>
        <w:ind w:left="1080"/>
        <w:rPr>
          <w:rFonts w:ascii="Arial" w:eastAsia="Arial" w:hAnsi="Arial" w:cs="Arial"/>
          <w:color w:val="77787B"/>
          <w:sz w:val="20"/>
          <w:szCs w:val="20"/>
          <w:lang w:eastAsia="ja-JP"/>
        </w:rPr>
      </w:pPr>
      <w:r w:rsidRPr="004A789F">
        <w:rPr>
          <w:rFonts w:ascii="Arial" w:eastAsia="Arial" w:hAnsi="Arial" w:cs="Arial"/>
          <w:color w:val="77787B"/>
          <w:sz w:val="20"/>
          <w:szCs w:val="20"/>
          <w:lang w:eastAsia="ja-JP"/>
        </w:rPr>
        <w:t>Image after to confirm accurate device position</w:t>
      </w:r>
    </w:p>
    <w:p w14:paraId="52DBEE16" w14:textId="77777777" w:rsidR="0061372C" w:rsidRPr="0061372C" w:rsidRDefault="0061372C" w:rsidP="0061372C">
      <w:pPr>
        <w:rPr>
          <w:rFonts w:ascii="Arial" w:eastAsia="Arial" w:hAnsi="Arial" w:cs="Arial"/>
          <w:b/>
          <w:color w:val="589095"/>
          <w:sz w:val="20"/>
          <w:szCs w:val="20"/>
          <w:u w:val="single"/>
          <w:lang w:eastAsia="ja-JP"/>
        </w:rPr>
      </w:pPr>
    </w:p>
    <w:p w14:paraId="163F1D53" w14:textId="77777777" w:rsidR="00E2685A" w:rsidRDefault="00E2685A" w:rsidP="00256B45">
      <w:pPr>
        <w:spacing w:line="240" w:lineRule="exact"/>
        <w:rPr>
          <w:rFonts w:ascii="Arial" w:hAnsi="Arial" w:cs="Arial"/>
          <w:b/>
          <w:color w:val="589095"/>
          <w:spacing w:val="20"/>
          <w:sz w:val="18"/>
          <w:szCs w:val="18"/>
        </w:rPr>
      </w:pPr>
    </w:p>
    <w:p w14:paraId="0E54C236" w14:textId="77777777" w:rsidR="00E2685A" w:rsidRDefault="00E2685A" w:rsidP="00256B45">
      <w:pPr>
        <w:spacing w:line="240" w:lineRule="exact"/>
        <w:rPr>
          <w:rFonts w:ascii="Arial" w:hAnsi="Arial" w:cs="Arial"/>
          <w:b/>
          <w:color w:val="589095"/>
          <w:spacing w:val="20"/>
          <w:sz w:val="18"/>
          <w:szCs w:val="18"/>
        </w:rPr>
      </w:pPr>
    </w:p>
    <w:p w14:paraId="0255A782" w14:textId="5D5D15BD" w:rsidR="00256B45" w:rsidRPr="006D6B6D" w:rsidRDefault="00256B45" w:rsidP="00256B45">
      <w:pPr>
        <w:spacing w:line="240" w:lineRule="exact"/>
        <w:rPr>
          <w:rFonts w:ascii="Arial" w:hAnsi="Arial" w:cs="Arial"/>
          <w:b/>
          <w:color w:val="589095"/>
          <w:spacing w:val="20"/>
          <w:sz w:val="18"/>
          <w:szCs w:val="18"/>
        </w:rPr>
      </w:pPr>
      <w:r w:rsidRPr="006D6B6D">
        <w:rPr>
          <w:rFonts w:ascii="Arial" w:hAnsi="Arial" w:cs="Arial"/>
          <w:b/>
          <w:color w:val="589095"/>
          <w:spacing w:val="20"/>
          <w:sz w:val="18"/>
          <w:szCs w:val="18"/>
        </w:rPr>
        <w:lastRenderedPageBreak/>
        <w:t xml:space="preserve">AUTHORS </w:t>
      </w:r>
    </w:p>
    <w:p w14:paraId="2B07E325" w14:textId="59B73DC5" w:rsidR="00256B45" w:rsidRPr="005373B4" w:rsidRDefault="00E2685A" w:rsidP="00256B45">
      <w:pPr>
        <w:spacing w:line="240" w:lineRule="exact"/>
        <w:rPr>
          <w:rFonts w:ascii="Arial" w:hAnsi="Arial" w:cs="Arial"/>
          <w:color w:val="77787B"/>
          <w:sz w:val="16"/>
          <w:szCs w:val="16"/>
        </w:rPr>
      </w:pPr>
      <w:r>
        <w:rPr>
          <w:rFonts w:ascii="Arial" w:hAnsi="Arial" w:cs="Arial"/>
          <w:color w:val="77787B"/>
          <w:sz w:val="16"/>
          <w:szCs w:val="16"/>
        </w:rPr>
        <w:t>Svetlana Shugh</w:t>
      </w:r>
      <w:r w:rsidR="004B7A32" w:rsidRPr="005373B4">
        <w:rPr>
          <w:rFonts w:ascii="Arial" w:hAnsi="Arial" w:cs="Arial"/>
          <w:color w:val="77787B"/>
          <w:sz w:val="16"/>
          <w:szCs w:val="16"/>
        </w:rPr>
        <w:t xml:space="preserve"> MD</w:t>
      </w:r>
      <w:r w:rsidR="004B7A32">
        <w:rPr>
          <w:rFonts w:ascii="Arial" w:hAnsi="Arial" w:cs="Arial"/>
          <w:color w:val="77787B"/>
          <w:sz w:val="16"/>
          <w:szCs w:val="16"/>
        </w:rPr>
        <w:t>,</w:t>
      </w:r>
      <w:r w:rsidR="004B7A32" w:rsidRPr="005373B4">
        <w:rPr>
          <w:rFonts w:ascii="Arial" w:hAnsi="Arial" w:cs="Arial"/>
          <w:color w:val="77787B"/>
          <w:sz w:val="16"/>
          <w:szCs w:val="16"/>
        </w:rPr>
        <w:t xml:space="preserve"> Asma Razavi MD, </w:t>
      </w:r>
      <w:r>
        <w:rPr>
          <w:rFonts w:ascii="Arial" w:hAnsi="Arial" w:cs="Arial"/>
          <w:color w:val="77787B"/>
          <w:sz w:val="16"/>
          <w:szCs w:val="16"/>
        </w:rPr>
        <w:t>Sebastian Tume</w:t>
      </w:r>
      <w:r w:rsidR="00070AC2">
        <w:rPr>
          <w:rFonts w:ascii="Arial" w:hAnsi="Arial" w:cs="Arial"/>
          <w:color w:val="77787B"/>
          <w:sz w:val="16"/>
          <w:szCs w:val="16"/>
        </w:rPr>
        <w:t xml:space="preserve"> MD,</w:t>
      </w:r>
      <w:r w:rsidR="003D5D58" w:rsidRPr="005373B4">
        <w:rPr>
          <w:rFonts w:ascii="Arial" w:hAnsi="Arial" w:cs="Arial"/>
          <w:color w:val="77787B"/>
          <w:sz w:val="16"/>
          <w:szCs w:val="16"/>
        </w:rPr>
        <w:t xml:space="preserve"> </w:t>
      </w:r>
      <w:r>
        <w:rPr>
          <w:rFonts w:ascii="Arial" w:hAnsi="Arial" w:cs="Arial"/>
          <w:color w:val="77787B"/>
          <w:sz w:val="16"/>
          <w:szCs w:val="16"/>
        </w:rPr>
        <w:t>Neha Bansal MD, Muhammad Ghbeis MD, Andrea Maurich</w:t>
      </w:r>
      <w:r w:rsidR="003D5D58" w:rsidRPr="005373B4">
        <w:rPr>
          <w:rFonts w:ascii="Arial" w:hAnsi="Arial" w:cs="Arial"/>
          <w:color w:val="77787B"/>
          <w:sz w:val="16"/>
          <w:szCs w:val="16"/>
        </w:rPr>
        <w:t xml:space="preserve"> RN, MN, Brian Morray MD, Kathleen Simpson MD, Ryan Davies MD, Immanuel Turner MD, Alejandro Torres MD, Iki Adachi MD, Athar Qureshi MD</w:t>
      </w:r>
      <w:r>
        <w:rPr>
          <w:rFonts w:ascii="Arial" w:hAnsi="Arial" w:cs="Arial"/>
          <w:color w:val="77787B"/>
          <w:sz w:val="16"/>
          <w:szCs w:val="16"/>
        </w:rPr>
        <w:t>, Marie Steiner</w:t>
      </w:r>
      <w:r w:rsidR="00310230">
        <w:rPr>
          <w:rFonts w:ascii="Arial" w:hAnsi="Arial" w:cs="Arial"/>
          <w:color w:val="77787B"/>
          <w:sz w:val="16"/>
          <w:szCs w:val="16"/>
        </w:rPr>
        <w:t xml:space="preserve"> MD</w:t>
      </w:r>
      <w:r w:rsidR="00095FCB">
        <w:rPr>
          <w:rFonts w:ascii="Arial" w:hAnsi="Arial" w:cs="Arial"/>
          <w:color w:val="77787B"/>
          <w:sz w:val="16"/>
          <w:szCs w:val="16"/>
        </w:rPr>
        <w:t>, Humera Ahmed, MD, Michelle Mijon, RN, David Rosenthal, MD.</w:t>
      </w:r>
    </w:p>
    <w:p w14:paraId="68A1CFC5" w14:textId="63D617DC" w:rsidR="00256B45" w:rsidRDefault="00256B45" w:rsidP="00256B45">
      <w:pPr>
        <w:spacing w:line="240" w:lineRule="exact"/>
        <w:rPr>
          <w:rFonts w:ascii="Arial" w:hAnsi="Arial" w:cs="Arial"/>
          <w:color w:val="6C6C6C"/>
          <w:sz w:val="16"/>
          <w:szCs w:val="16"/>
        </w:rPr>
      </w:pPr>
    </w:p>
    <w:p w14:paraId="22AC946E" w14:textId="546EB718" w:rsidR="00256B45" w:rsidRPr="006D6B6D" w:rsidRDefault="00256B45" w:rsidP="00256B45">
      <w:pPr>
        <w:spacing w:line="240" w:lineRule="exact"/>
        <w:rPr>
          <w:rFonts w:ascii="Arial" w:hAnsi="Arial" w:cs="Arial"/>
          <w:b/>
          <w:color w:val="589095"/>
          <w:spacing w:val="20"/>
          <w:sz w:val="18"/>
          <w:szCs w:val="18"/>
        </w:rPr>
      </w:pPr>
      <w:r w:rsidRPr="006D6B6D">
        <w:rPr>
          <w:rFonts w:ascii="Arial" w:hAnsi="Arial" w:cs="Arial"/>
          <w:b/>
          <w:color w:val="589095"/>
          <w:spacing w:val="20"/>
          <w:sz w:val="18"/>
          <w:szCs w:val="18"/>
        </w:rPr>
        <w:t>CONTRIBUTING CENTERS</w:t>
      </w:r>
    </w:p>
    <w:p w14:paraId="6562A37E" w14:textId="1F69B2EB" w:rsidR="005373B4" w:rsidRPr="00AC5BE0" w:rsidRDefault="004B7A32" w:rsidP="00256B45">
      <w:pPr>
        <w:spacing w:line="240" w:lineRule="exact"/>
        <w:rPr>
          <w:rFonts w:ascii="Arial" w:hAnsi="Arial" w:cs="Arial"/>
          <w:color w:val="77787B"/>
          <w:sz w:val="16"/>
          <w:szCs w:val="16"/>
        </w:rPr>
      </w:pPr>
      <w:r w:rsidRPr="005373B4">
        <w:rPr>
          <w:rFonts w:ascii="Arial" w:hAnsi="Arial" w:cs="Arial"/>
          <w:color w:val="77787B"/>
          <w:sz w:val="16"/>
          <w:szCs w:val="16"/>
        </w:rPr>
        <w:t xml:space="preserve">Joe DiMaggio Children’s Hospital FL, </w:t>
      </w:r>
      <w:r w:rsidR="005373B4" w:rsidRPr="005373B4">
        <w:rPr>
          <w:rFonts w:ascii="Arial" w:hAnsi="Arial" w:cs="Arial"/>
          <w:color w:val="77787B"/>
          <w:sz w:val="16"/>
          <w:szCs w:val="16"/>
        </w:rPr>
        <w:t xml:space="preserve">Texas Children’s Hospital TX, </w:t>
      </w:r>
      <w:r w:rsidR="00E2685A">
        <w:rPr>
          <w:rFonts w:ascii="Arial" w:hAnsi="Arial" w:cs="Arial"/>
          <w:color w:val="77787B"/>
          <w:sz w:val="16"/>
          <w:szCs w:val="16"/>
        </w:rPr>
        <w:t>Mount Sinai Children’s Hospital</w:t>
      </w:r>
      <w:r w:rsidR="000477DC">
        <w:rPr>
          <w:rFonts w:ascii="Arial" w:hAnsi="Arial" w:cs="Arial"/>
          <w:color w:val="77787B"/>
          <w:sz w:val="16"/>
          <w:szCs w:val="16"/>
        </w:rPr>
        <w:t xml:space="preserve"> NY</w:t>
      </w:r>
      <w:r w:rsidR="00E2685A">
        <w:rPr>
          <w:rFonts w:ascii="Arial" w:hAnsi="Arial" w:cs="Arial"/>
          <w:color w:val="77787B"/>
          <w:sz w:val="16"/>
          <w:szCs w:val="16"/>
        </w:rPr>
        <w:t xml:space="preserve">, </w:t>
      </w:r>
      <w:r w:rsidR="005373B4" w:rsidRPr="005373B4">
        <w:rPr>
          <w:rFonts w:ascii="Arial" w:hAnsi="Arial" w:cs="Arial"/>
          <w:color w:val="77787B"/>
          <w:sz w:val="16"/>
          <w:szCs w:val="16"/>
        </w:rPr>
        <w:t>The Hospital for Sick Children CA, Boston Children’s Hospital MA, Seattle Children’s Hospital WA, St. Louis Children’s Hospital MO, NYP Morgan Stanley Children’s Hospital NY, UT Southwestern Children’s Hospital TX</w:t>
      </w:r>
      <w:r w:rsidR="00095FCB">
        <w:rPr>
          <w:rFonts w:ascii="Arial" w:hAnsi="Arial" w:cs="Arial"/>
          <w:color w:val="77787B"/>
          <w:sz w:val="16"/>
          <w:szCs w:val="16"/>
        </w:rPr>
        <w:t>, University of Minnesota Masonic Children’s Hospital</w:t>
      </w:r>
      <w:r w:rsidR="00C350BB">
        <w:rPr>
          <w:rFonts w:ascii="Arial" w:hAnsi="Arial" w:cs="Arial"/>
          <w:color w:val="77787B"/>
          <w:sz w:val="16"/>
          <w:szCs w:val="16"/>
        </w:rPr>
        <w:t xml:space="preserve"> MN, Stanford University CA.</w:t>
      </w:r>
    </w:p>
    <w:sectPr w:rsidR="005373B4" w:rsidRPr="00AC5BE0" w:rsidSect="00E2685A">
      <w:headerReference w:type="default" r:id="rId9"/>
      <w:footerReference w:type="default" r:id="rId10"/>
      <w:headerReference w:type="first" r:id="rId11"/>
      <w:footerReference w:type="first" r:id="rId12"/>
      <w:pgSz w:w="12240" w:h="15840"/>
      <w:pgMar w:top="900" w:right="81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27401" w14:textId="77777777" w:rsidR="002D72AF" w:rsidRDefault="002D72AF" w:rsidP="001F67B8">
      <w:r>
        <w:separator/>
      </w:r>
    </w:p>
  </w:endnote>
  <w:endnote w:type="continuationSeparator" w:id="0">
    <w:p w14:paraId="7886EA80" w14:textId="77777777" w:rsidR="002D72AF" w:rsidRDefault="002D72AF"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0E97" w14:textId="77777777" w:rsidR="00DF3134" w:rsidRDefault="00DF3134">
    <w:pPr>
      <w:pStyle w:val="Footer"/>
    </w:pPr>
    <w:r>
      <w:rPr>
        <w:noProof/>
      </w:rPr>
      <mc:AlternateContent>
        <mc:Choice Requires="wps">
          <w:drawing>
            <wp:anchor distT="0" distB="0" distL="114300" distR="114300" simplePos="0" relativeHeight="251664384" behindDoc="0" locked="0" layoutInCell="1" allowOverlap="1" wp14:anchorId="384B3829" wp14:editId="38B645CD">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993A4"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strokecolor="#dbd745" strokeweight="1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43A09932" wp14:editId="0321F733">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DF3134" w:rsidRPr="00AE24A6" w:rsidRDefault="00DF3134"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09932"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4B02B98D" w14:textId="77777777" w:rsidR="00DF3134" w:rsidRPr="00AE24A6" w:rsidRDefault="00DF3134"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914FF72" wp14:editId="4598A0CB">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DF3134" w:rsidRPr="00EC044F" w:rsidRDefault="00DF3134"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FF72"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703F2909" w14:textId="77777777" w:rsidR="00DF3134" w:rsidRPr="00EC044F" w:rsidRDefault="00DF3134"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49" w14:textId="77777777" w:rsidR="00DF3134" w:rsidRDefault="00DF3134">
    <w:pPr>
      <w:pStyle w:val="Footer"/>
    </w:pPr>
    <w:r>
      <w:rPr>
        <w:noProof/>
      </w:rPr>
      <mc:AlternateContent>
        <mc:Choice Requires="wps">
          <w:drawing>
            <wp:anchor distT="0" distB="0" distL="114300" distR="114300" simplePos="0" relativeHeight="251667456" behindDoc="0" locked="0" layoutInCell="1" allowOverlap="1" wp14:anchorId="3A43A2A4" wp14:editId="4FC34099">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FE98D" w14:textId="77777777" w:rsidR="00DF3134" w:rsidRPr="00AE24A6" w:rsidRDefault="00DF3134"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3A2A4"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663FE98D" w14:textId="77777777" w:rsidR="00DF3134" w:rsidRPr="00AE24A6" w:rsidRDefault="00DF3134"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0921151" wp14:editId="4EAEFAD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07AD4" w14:textId="77777777" w:rsidR="00DF3134" w:rsidRPr="00EC044F" w:rsidRDefault="00DF3134"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1151"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55207AD4" w14:textId="77777777" w:rsidR="00DF3134" w:rsidRPr="00EC044F" w:rsidRDefault="00DF3134"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D9B63D" wp14:editId="20311B7A">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67339"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06828" w14:textId="77777777" w:rsidR="002D72AF" w:rsidRDefault="002D72AF" w:rsidP="001F67B8">
      <w:r>
        <w:separator/>
      </w:r>
    </w:p>
  </w:footnote>
  <w:footnote w:type="continuationSeparator" w:id="0">
    <w:p w14:paraId="5296A759" w14:textId="77777777" w:rsidR="002D72AF" w:rsidRDefault="002D72AF"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632" w14:textId="77777777" w:rsidR="00DF3134" w:rsidRDefault="00DF3134">
    <w:pPr>
      <w:pStyle w:val="Header"/>
    </w:pPr>
    <w:r>
      <w:rPr>
        <w:noProof/>
      </w:rPr>
      <w:drawing>
        <wp:anchor distT="0" distB="0" distL="114300" distR="114300" simplePos="0" relativeHeight="251658240" behindDoc="1" locked="0" layoutInCell="1" allowOverlap="1" wp14:anchorId="50CC05B6" wp14:editId="3E03F142">
          <wp:simplePos x="0" y="0"/>
          <wp:positionH relativeFrom="page">
            <wp:posOffset>0</wp:posOffset>
          </wp:positionH>
          <wp:positionV relativeFrom="page">
            <wp:posOffset>0</wp:posOffset>
          </wp:positionV>
          <wp:extent cx="7772400" cy="1005445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DFDE" w14:textId="77777777" w:rsidR="00DF3134" w:rsidRDefault="00DF3134">
    <w:pPr>
      <w:pStyle w:val="Header"/>
    </w:pPr>
    <w:r>
      <w:rPr>
        <w:noProof/>
      </w:rPr>
      <w:drawing>
        <wp:anchor distT="0" distB="0" distL="114300" distR="114300" simplePos="0" relativeHeight="251665408" behindDoc="1" locked="0" layoutInCell="1" allowOverlap="1" wp14:anchorId="0B5D5734" wp14:editId="16E715FF">
          <wp:simplePos x="0" y="0"/>
          <wp:positionH relativeFrom="page">
            <wp:posOffset>0</wp:posOffset>
          </wp:positionH>
          <wp:positionV relativeFrom="page">
            <wp:posOffset>0</wp:posOffset>
          </wp:positionV>
          <wp:extent cx="7772400" cy="10058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52F"/>
    <w:multiLevelType w:val="multilevel"/>
    <w:tmpl w:val="283CE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76734B"/>
    <w:multiLevelType w:val="multilevel"/>
    <w:tmpl w:val="9A2E5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820C0C"/>
    <w:multiLevelType w:val="multilevel"/>
    <w:tmpl w:val="B680E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306847"/>
    <w:multiLevelType w:val="multilevel"/>
    <w:tmpl w:val="4F388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9B7660"/>
    <w:multiLevelType w:val="multilevel"/>
    <w:tmpl w:val="0890C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DF5539"/>
    <w:multiLevelType w:val="multilevel"/>
    <w:tmpl w:val="6324D522"/>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797DAF"/>
    <w:multiLevelType w:val="multilevel"/>
    <w:tmpl w:val="FDDA3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8F3C9C"/>
    <w:multiLevelType w:val="multilevel"/>
    <w:tmpl w:val="DEBC4E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F765052"/>
    <w:multiLevelType w:val="multilevel"/>
    <w:tmpl w:val="5B52D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1980" w:hanging="36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1D82FD7"/>
    <w:multiLevelType w:val="multilevel"/>
    <w:tmpl w:val="22AEEBD0"/>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0" w15:restartNumberingAfterBreak="0">
    <w:nsid w:val="121902A3"/>
    <w:multiLevelType w:val="multilevel"/>
    <w:tmpl w:val="A88EE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389262E"/>
    <w:multiLevelType w:val="multilevel"/>
    <w:tmpl w:val="CF581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42619F0"/>
    <w:multiLevelType w:val="multilevel"/>
    <w:tmpl w:val="9F1C6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5982FAC"/>
    <w:multiLevelType w:val="multilevel"/>
    <w:tmpl w:val="155CE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5A925E9"/>
    <w:multiLevelType w:val="multilevel"/>
    <w:tmpl w:val="2C3EB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5C84A6E"/>
    <w:multiLevelType w:val="hybridMultilevel"/>
    <w:tmpl w:val="62048C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1E7848"/>
    <w:multiLevelType w:val="multilevel"/>
    <w:tmpl w:val="508A1C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B3F7450"/>
    <w:multiLevelType w:val="multilevel"/>
    <w:tmpl w:val="C0588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C756EC3"/>
    <w:multiLevelType w:val="multilevel"/>
    <w:tmpl w:val="0D48D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DED3A5C"/>
    <w:multiLevelType w:val="multilevel"/>
    <w:tmpl w:val="567C41CA"/>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17341A"/>
    <w:multiLevelType w:val="multilevel"/>
    <w:tmpl w:val="215E8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3FB113C"/>
    <w:multiLevelType w:val="hybridMultilevel"/>
    <w:tmpl w:val="97AAC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F5673A"/>
    <w:multiLevelType w:val="hybridMultilevel"/>
    <w:tmpl w:val="472E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215545"/>
    <w:multiLevelType w:val="multilevel"/>
    <w:tmpl w:val="192C0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8A33317"/>
    <w:multiLevelType w:val="multilevel"/>
    <w:tmpl w:val="7EFC1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B7381E"/>
    <w:multiLevelType w:val="multilevel"/>
    <w:tmpl w:val="104EE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5F406BA"/>
    <w:multiLevelType w:val="multilevel"/>
    <w:tmpl w:val="75BC3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71F6538"/>
    <w:multiLevelType w:val="multilevel"/>
    <w:tmpl w:val="D214DC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37A86AAE"/>
    <w:multiLevelType w:val="multilevel"/>
    <w:tmpl w:val="CD62C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98F5A9B"/>
    <w:multiLevelType w:val="multilevel"/>
    <w:tmpl w:val="6D50FC7A"/>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DC32CC8"/>
    <w:multiLevelType w:val="hybridMultilevel"/>
    <w:tmpl w:val="F20C7DC4"/>
    <w:lvl w:ilvl="0" w:tplc="73DC4D74">
      <w:start w:val="1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AC662A"/>
    <w:multiLevelType w:val="multilevel"/>
    <w:tmpl w:val="2FD44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165A8A"/>
    <w:multiLevelType w:val="multilevel"/>
    <w:tmpl w:val="40AEB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1633747"/>
    <w:multiLevelType w:val="multilevel"/>
    <w:tmpl w:val="B330E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6E171C8"/>
    <w:multiLevelType w:val="multilevel"/>
    <w:tmpl w:val="B8E01B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4E8B690B"/>
    <w:multiLevelType w:val="multilevel"/>
    <w:tmpl w:val="38E642B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FC17C1"/>
    <w:multiLevelType w:val="multilevel"/>
    <w:tmpl w:val="05EEDB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1FC64EE"/>
    <w:multiLevelType w:val="multilevel"/>
    <w:tmpl w:val="AD368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2794413"/>
    <w:multiLevelType w:val="multilevel"/>
    <w:tmpl w:val="B3985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288609C"/>
    <w:multiLevelType w:val="multilevel"/>
    <w:tmpl w:val="3BE65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b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3401582"/>
    <w:multiLevelType w:val="multilevel"/>
    <w:tmpl w:val="B92203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54172C1D"/>
    <w:multiLevelType w:val="multilevel"/>
    <w:tmpl w:val="08447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45C21C4"/>
    <w:multiLevelType w:val="hybridMultilevel"/>
    <w:tmpl w:val="1900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A6C20"/>
    <w:multiLevelType w:val="multilevel"/>
    <w:tmpl w:val="86D41BC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4" w15:restartNumberingAfterBreak="0">
    <w:nsid w:val="5F481990"/>
    <w:multiLevelType w:val="hybridMultilevel"/>
    <w:tmpl w:val="D742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274625"/>
    <w:multiLevelType w:val="multilevel"/>
    <w:tmpl w:val="6722E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80668C2"/>
    <w:multiLevelType w:val="multilevel"/>
    <w:tmpl w:val="3872B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90005A7"/>
    <w:multiLevelType w:val="multilevel"/>
    <w:tmpl w:val="284E8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AA57AF9"/>
    <w:multiLevelType w:val="hybridMultilevel"/>
    <w:tmpl w:val="F03A8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EF11B0"/>
    <w:multiLevelType w:val="multilevel"/>
    <w:tmpl w:val="6D50FC7A"/>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C511F3F"/>
    <w:multiLevelType w:val="multilevel"/>
    <w:tmpl w:val="BF0011DA"/>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D145A3B"/>
    <w:multiLevelType w:val="multilevel"/>
    <w:tmpl w:val="9D880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E06217D"/>
    <w:multiLevelType w:val="multilevel"/>
    <w:tmpl w:val="E65AC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b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EAF0E47"/>
    <w:multiLevelType w:val="multilevel"/>
    <w:tmpl w:val="E58828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6FBA0238"/>
    <w:multiLevelType w:val="multilevel"/>
    <w:tmpl w:val="B4CEC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0E6022C"/>
    <w:multiLevelType w:val="multilevel"/>
    <w:tmpl w:val="DC2C459C"/>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4497183"/>
    <w:multiLevelType w:val="multilevel"/>
    <w:tmpl w:val="E1F65B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7" w15:restartNumberingAfterBreak="0">
    <w:nsid w:val="7B4A08EA"/>
    <w:multiLevelType w:val="multilevel"/>
    <w:tmpl w:val="308489D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7019380">
    <w:abstractNumId w:val="48"/>
  </w:num>
  <w:num w:numId="2" w16cid:durableId="1664359764">
    <w:abstractNumId w:val="26"/>
  </w:num>
  <w:num w:numId="3" w16cid:durableId="1293251807">
    <w:abstractNumId w:val="40"/>
  </w:num>
  <w:num w:numId="4" w16cid:durableId="921454157">
    <w:abstractNumId w:val="19"/>
  </w:num>
  <w:num w:numId="5" w16cid:durableId="1342855706">
    <w:abstractNumId w:val="27"/>
  </w:num>
  <w:num w:numId="6" w16cid:durableId="1934389149">
    <w:abstractNumId w:val="23"/>
  </w:num>
  <w:num w:numId="7" w16cid:durableId="7369227">
    <w:abstractNumId w:val="2"/>
  </w:num>
  <w:num w:numId="8" w16cid:durableId="945117196">
    <w:abstractNumId w:val="50"/>
  </w:num>
  <w:num w:numId="9" w16cid:durableId="1214854335">
    <w:abstractNumId w:val="20"/>
  </w:num>
  <w:num w:numId="10" w16cid:durableId="1440298383">
    <w:abstractNumId w:val="31"/>
  </w:num>
  <w:num w:numId="11" w16cid:durableId="562911905">
    <w:abstractNumId w:val="32"/>
  </w:num>
  <w:num w:numId="12" w16cid:durableId="1704356801">
    <w:abstractNumId w:val="14"/>
  </w:num>
  <w:num w:numId="13" w16cid:durableId="1077552783">
    <w:abstractNumId w:val="16"/>
  </w:num>
  <w:num w:numId="14" w16cid:durableId="346756114">
    <w:abstractNumId w:val="49"/>
  </w:num>
  <w:num w:numId="15" w16cid:durableId="88351981">
    <w:abstractNumId w:val="24"/>
  </w:num>
  <w:num w:numId="16" w16cid:durableId="556205369">
    <w:abstractNumId w:val="4"/>
  </w:num>
  <w:num w:numId="17" w16cid:durableId="626276011">
    <w:abstractNumId w:val="36"/>
  </w:num>
  <w:num w:numId="18" w16cid:durableId="100731057">
    <w:abstractNumId w:val="18"/>
  </w:num>
  <w:num w:numId="19" w16cid:durableId="1520240833">
    <w:abstractNumId w:val="43"/>
  </w:num>
  <w:num w:numId="20" w16cid:durableId="1876190879">
    <w:abstractNumId w:val="13"/>
  </w:num>
  <w:num w:numId="21" w16cid:durableId="547302560">
    <w:abstractNumId w:val="11"/>
  </w:num>
  <w:num w:numId="22" w16cid:durableId="536700509">
    <w:abstractNumId w:val="53"/>
  </w:num>
  <w:num w:numId="23" w16cid:durableId="913511808">
    <w:abstractNumId w:val="7"/>
  </w:num>
  <w:num w:numId="24" w16cid:durableId="2080865227">
    <w:abstractNumId w:val="45"/>
  </w:num>
  <w:num w:numId="25" w16cid:durableId="1611890146">
    <w:abstractNumId w:val="47"/>
  </w:num>
  <w:num w:numId="26" w16cid:durableId="171527904">
    <w:abstractNumId w:val="56"/>
  </w:num>
  <w:num w:numId="27" w16cid:durableId="1601834595">
    <w:abstractNumId w:val="54"/>
  </w:num>
  <w:num w:numId="28" w16cid:durableId="83301808">
    <w:abstractNumId w:val="51"/>
  </w:num>
  <w:num w:numId="29" w16cid:durableId="285309267">
    <w:abstractNumId w:val="46"/>
  </w:num>
  <w:num w:numId="30" w16cid:durableId="1501971902">
    <w:abstractNumId w:val="55"/>
  </w:num>
  <w:num w:numId="31" w16cid:durableId="4094333">
    <w:abstractNumId w:val="52"/>
  </w:num>
  <w:num w:numId="32" w16cid:durableId="786242275">
    <w:abstractNumId w:val="39"/>
  </w:num>
  <w:num w:numId="33" w16cid:durableId="1210334850">
    <w:abstractNumId w:val="33"/>
  </w:num>
  <w:num w:numId="34" w16cid:durableId="1537306171">
    <w:abstractNumId w:val="9"/>
  </w:num>
  <w:num w:numId="35" w16cid:durableId="659620212">
    <w:abstractNumId w:val="8"/>
  </w:num>
  <w:num w:numId="36" w16cid:durableId="1315601368">
    <w:abstractNumId w:val="5"/>
  </w:num>
  <w:num w:numId="37" w16cid:durableId="401756954">
    <w:abstractNumId w:val="6"/>
  </w:num>
  <w:num w:numId="38" w16cid:durableId="463961659">
    <w:abstractNumId w:val="28"/>
  </w:num>
  <w:num w:numId="39" w16cid:durableId="1954900776">
    <w:abstractNumId w:val="34"/>
  </w:num>
  <w:num w:numId="40" w16cid:durableId="1329938715">
    <w:abstractNumId w:val="57"/>
  </w:num>
  <w:num w:numId="41" w16cid:durableId="299269997">
    <w:abstractNumId w:val="17"/>
  </w:num>
  <w:num w:numId="42" w16cid:durableId="342320629">
    <w:abstractNumId w:val="35"/>
  </w:num>
  <w:num w:numId="43" w16cid:durableId="983893986">
    <w:abstractNumId w:val="10"/>
  </w:num>
  <w:num w:numId="44" w16cid:durableId="621570447">
    <w:abstractNumId w:val="38"/>
  </w:num>
  <w:num w:numId="45" w16cid:durableId="19549952">
    <w:abstractNumId w:val="0"/>
  </w:num>
  <w:num w:numId="46" w16cid:durableId="1723479265">
    <w:abstractNumId w:val="29"/>
  </w:num>
  <w:num w:numId="47" w16cid:durableId="1786655865">
    <w:abstractNumId w:val="41"/>
  </w:num>
  <w:num w:numId="48" w16cid:durableId="175384229">
    <w:abstractNumId w:val="3"/>
  </w:num>
  <w:num w:numId="49" w16cid:durableId="2069840293">
    <w:abstractNumId w:val="37"/>
  </w:num>
  <w:num w:numId="50" w16cid:durableId="1983730831">
    <w:abstractNumId w:val="12"/>
  </w:num>
  <w:num w:numId="51" w16cid:durableId="1663046969">
    <w:abstractNumId w:val="1"/>
  </w:num>
  <w:num w:numId="52" w16cid:durableId="1178429283">
    <w:abstractNumId w:val="25"/>
  </w:num>
  <w:num w:numId="53" w16cid:durableId="1814909520">
    <w:abstractNumId w:val="42"/>
  </w:num>
  <w:num w:numId="54" w16cid:durableId="1151869133">
    <w:abstractNumId w:val="30"/>
  </w:num>
  <w:num w:numId="55" w16cid:durableId="933993">
    <w:abstractNumId w:val="22"/>
  </w:num>
  <w:num w:numId="56" w16cid:durableId="1007755967">
    <w:abstractNumId w:val="21"/>
  </w:num>
  <w:num w:numId="57" w16cid:durableId="901915887">
    <w:abstractNumId w:val="44"/>
  </w:num>
  <w:num w:numId="58" w16cid:durableId="807239535">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13"/>
    <w:rsid w:val="0001405B"/>
    <w:rsid w:val="00022A7A"/>
    <w:rsid w:val="000412E7"/>
    <w:rsid w:val="000477DC"/>
    <w:rsid w:val="0005408A"/>
    <w:rsid w:val="00070AC2"/>
    <w:rsid w:val="00080FB6"/>
    <w:rsid w:val="00095FCB"/>
    <w:rsid w:val="000A072E"/>
    <w:rsid w:val="000A6BAC"/>
    <w:rsid w:val="000C0B60"/>
    <w:rsid w:val="000C3CCD"/>
    <w:rsid w:val="000D2867"/>
    <w:rsid w:val="000D3E39"/>
    <w:rsid w:val="000E1EFB"/>
    <w:rsid w:val="001009BF"/>
    <w:rsid w:val="001315A0"/>
    <w:rsid w:val="00136653"/>
    <w:rsid w:val="00150197"/>
    <w:rsid w:val="00153143"/>
    <w:rsid w:val="00192198"/>
    <w:rsid w:val="001F67B8"/>
    <w:rsid w:val="00231FA6"/>
    <w:rsid w:val="00242D04"/>
    <w:rsid w:val="00256B45"/>
    <w:rsid w:val="00256E9F"/>
    <w:rsid w:val="0026196D"/>
    <w:rsid w:val="002711B2"/>
    <w:rsid w:val="002B7391"/>
    <w:rsid w:val="002D72AF"/>
    <w:rsid w:val="002F357E"/>
    <w:rsid w:val="00303239"/>
    <w:rsid w:val="00310230"/>
    <w:rsid w:val="0031580F"/>
    <w:rsid w:val="0033498B"/>
    <w:rsid w:val="00334D5A"/>
    <w:rsid w:val="00345EAA"/>
    <w:rsid w:val="003514FD"/>
    <w:rsid w:val="003564D3"/>
    <w:rsid w:val="00361191"/>
    <w:rsid w:val="003635D4"/>
    <w:rsid w:val="003817FD"/>
    <w:rsid w:val="003919B0"/>
    <w:rsid w:val="003926CA"/>
    <w:rsid w:val="003A4FD0"/>
    <w:rsid w:val="003A5F99"/>
    <w:rsid w:val="003D370B"/>
    <w:rsid w:val="003D5D58"/>
    <w:rsid w:val="003F70E1"/>
    <w:rsid w:val="00411AE1"/>
    <w:rsid w:val="0041226A"/>
    <w:rsid w:val="00452050"/>
    <w:rsid w:val="00454D58"/>
    <w:rsid w:val="004801B2"/>
    <w:rsid w:val="004A2124"/>
    <w:rsid w:val="004A789F"/>
    <w:rsid w:val="004A7C05"/>
    <w:rsid w:val="004B7A32"/>
    <w:rsid w:val="004C2D56"/>
    <w:rsid w:val="004F7453"/>
    <w:rsid w:val="00513D8D"/>
    <w:rsid w:val="005373B4"/>
    <w:rsid w:val="005478D5"/>
    <w:rsid w:val="005601F3"/>
    <w:rsid w:val="005675E3"/>
    <w:rsid w:val="00581807"/>
    <w:rsid w:val="00594BDE"/>
    <w:rsid w:val="005A0D5F"/>
    <w:rsid w:val="005B004F"/>
    <w:rsid w:val="005B36A6"/>
    <w:rsid w:val="005C3C9E"/>
    <w:rsid w:val="005E09EF"/>
    <w:rsid w:val="006129D3"/>
    <w:rsid w:val="0061372C"/>
    <w:rsid w:val="00667ECB"/>
    <w:rsid w:val="00675B36"/>
    <w:rsid w:val="00676414"/>
    <w:rsid w:val="006908D1"/>
    <w:rsid w:val="006B12D0"/>
    <w:rsid w:val="006B149B"/>
    <w:rsid w:val="006B753E"/>
    <w:rsid w:val="006D6B6D"/>
    <w:rsid w:val="006E7520"/>
    <w:rsid w:val="00701A67"/>
    <w:rsid w:val="00736F28"/>
    <w:rsid w:val="007575DC"/>
    <w:rsid w:val="007B522E"/>
    <w:rsid w:val="007B544F"/>
    <w:rsid w:val="007C7746"/>
    <w:rsid w:val="007C79E3"/>
    <w:rsid w:val="007E05F6"/>
    <w:rsid w:val="00801C76"/>
    <w:rsid w:val="00806C32"/>
    <w:rsid w:val="0082396E"/>
    <w:rsid w:val="00850813"/>
    <w:rsid w:val="00871340"/>
    <w:rsid w:val="008734CA"/>
    <w:rsid w:val="00884AFA"/>
    <w:rsid w:val="00895D65"/>
    <w:rsid w:val="008B4FB7"/>
    <w:rsid w:val="008D2C90"/>
    <w:rsid w:val="008E011B"/>
    <w:rsid w:val="00906150"/>
    <w:rsid w:val="009179CC"/>
    <w:rsid w:val="00970712"/>
    <w:rsid w:val="00981ABF"/>
    <w:rsid w:val="00984F02"/>
    <w:rsid w:val="00993964"/>
    <w:rsid w:val="009B1CA4"/>
    <w:rsid w:val="009B50C1"/>
    <w:rsid w:val="009B5B8B"/>
    <w:rsid w:val="009C6B07"/>
    <w:rsid w:val="009D11D3"/>
    <w:rsid w:val="009E2B46"/>
    <w:rsid w:val="009F0D6A"/>
    <w:rsid w:val="00A06B38"/>
    <w:rsid w:val="00A63E43"/>
    <w:rsid w:val="00A67138"/>
    <w:rsid w:val="00A80DA5"/>
    <w:rsid w:val="00A90CE2"/>
    <w:rsid w:val="00AA14EF"/>
    <w:rsid w:val="00AA56F4"/>
    <w:rsid w:val="00AA6CD0"/>
    <w:rsid w:val="00AC5BE0"/>
    <w:rsid w:val="00AC637F"/>
    <w:rsid w:val="00AD20B7"/>
    <w:rsid w:val="00AE24A6"/>
    <w:rsid w:val="00AF6CC3"/>
    <w:rsid w:val="00B0304F"/>
    <w:rsid w:val="00B17807"/>
    <w:rsid w:val="00B40798"/>
    <w:rsid w:val="00B415AA"/>
    <w:rsid w:val="00B60C4B"/>
    <w:rsid w:val="00B6796D"/>
    <w:rsid w:val="00B73D6A"/>
    <w:rsid w:val="00B857C5"/>
    <w:rsid w:val="00BB1E09"/>
    <w:rsid w:val="00BC1CAA"/>
    <w:rsid w:val="00BD6787"/>
    <w:rsid w:val="00BE214E"/>
    <w:rsid w:val="00C350BB"/>
    <w:rsid w:val="00C43F82"/>
    <w:rsid w:val="00C57251"/>
    <w:rsid w:val="00C7326C"/>
    <w:rsid w:val="00CB064E"/>
    <w:rsid w:val="00CB1BE2"/>
    <w:rsid w:val="00CC27E9"/>
    <w:rsid w:val="00CC3167"/>
    <w:rsid w:val="00CE512A"/>
    <w:rsid w:val="00D01928"/>
    <w:rsid w:val="00D67398"/>
    <w:rsid w:val="00D7548A"/>
    <w:rsid w:val="00D75F91"/>
    <w:rsid w:val="00D76FC1"/>
    <w:rsid w:val="00D90CA0"/>
    <w:rsid w:val="00D948B4"/>
    <w:rsid w:val="00DA2080"/>
    <w:rsid w:val="00DC51C3"/>
    <w:rsid w:val="00DE10AC"/>
    <w:rsid w:val="00DF3134"/>
    <w:rsid w:val="00E05382"/>
    <w:rsid w:val="00E118A4"/>
    <w:rsid w:val="00E16D3B"/>
    <w:rsid w:val="00E20A57"/>
    <w:rsid w:val="00E2685A"/>
    <w:rsid w:val="00E32572"/>
    <w:rsid w:val="00E4573E"/>
    <w:rsid w:val="00E55B29"/>
    <w:rsid w:val="00E5604F"/>
    <w:rsid w:val="00E61376"/>
    <w:rsid w:val="00EC044F"/>
    <w:rsid w:val="00EC2695"/>
    <w:rsid w:val="00ED1774"/>
    <w:rsid w:val="00ED3883"/>
    <w:rsid w:val="00EE0D4C"/>
    <w:rsid w:val="00EF17C8"/>
    <w:rsid w:val="00EF5B53"/>
    <w:rsid w:val="00F043A4"/>
    <w:rsid w:val="00F13BA2"/>
    <w:rsid w:val="00F25148"/>
    <w:rsid w:val="00F25D13"/>
    <w:rsid w:val="00F34A75"/>
    <w:rsid w:val="00F858A4"/>
    <w:rsid w:val="00FA50C0"/>
    <w:rsid w:val="00FB32D1"/>
    <w:rsid w:val="00FD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7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C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42D0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character" w:styleId="Hyperlink">
    <w:name w:val="Hyperlink"/>
    <w:basedOn w:val="DefaultParagraphFont"/>
    <w:uiPriority w:val="99"/>
    <w:unhideWhenUsed/>
    <w:rsid w:val="0061372C"/>
    <w:rPr>
      <w:color w:val="0563C1" w:themeColor="hyperlink"/>
      <w:u w:val="single"/>
    </w:rPr>
  </w:style>
  <w:style w:type="character" w:customStyle="1" w:styleId="UnresolvedMention1">
    <w:name w:val="Unresolved Mention1"/>
    <w:basedOn w:val="DefaultParagraphFont"/>
    <w:uiPriority w:val="99"/>
    <w:rsid w:val="0061372C"/>
    <w:rPr>
      <w:color w:val="605E5C"/>
      <w:shd w:val="clear" w:color="auto" w:fill="E1DFDD"/>
    </w:rPr>
  </w:style>
  <w:style w:type="character" w:customStyle="1" w:styleId="Heading1Char">
    <w:name w:val="Heading 1 Char"/>
    <w:basedOn w:val="DefaultParagraphFont"/>
    <w:link w:val="Heading1"/>
    <w:uiPriority w:val="9"/>
    <w:rsid w:val="0061372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1372C"/>
    <w:pPr>
      <w:spacing w:line="259" w:lineRule="auto"/>
      <w:outlineLvl w:val="9"/>
    </w:pPr>
  </w:style>
  <w:style w:type="paragraph" w:styleId="TOC1">
    <w:name w:val="toc 1"/>
    <w:basedOn w:val="Normal"/>
    <w:next w:val="Normal"/>
    <w:autoRedefine/>
    <w:uiPriority w:val="39"/>
    <w:unhideWhenUsed/>
    <w:rsid w:val="00AF6CC3"/>
    <w:pPr>
      <w:tabs>
        <w:tab w:val="right" w:leader="dot" w:pos="8270"/>
      </w:tabs>
      <w:spacing w:after="100"/>
    </w:pPr>
    <w:rPr>
      <w:rFonts w:ascii="Arial" w:eastAsia="Arial" w:hAnsi="Arial" w:cs="Arial"/>
      <w:b/>
      <w:bCs/>
      <w:noProof/>
      <w:color w:val="589095"/>
      <w:lang w:eastAsia="ja-JP"/>
    </w:rPr>
  </w:style>
  <w:style w:type="character" w:customStyle="1" w:styleId="Heading2Char">
    <w:name w:val="Heading 2 Char"/>
    <w:basedOn w:val="DefaultParagraphFont"/>
    <w:link w:val="Heading2"/>
    <w:uiPriority w:val="9"/>
    <w:rsid w:val="00D90CA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CA0"/>
    <w:pPr>
      <w:spacing w:after="100"/>
      <w:ind w:left="240"/>
    </w:pPr>
  </w:style>
  <w:style w:type="character" w:customStyle="1" w:styleId="Heading3Char">
    <w:name w:val="Heading 3 Char"/>
    <w:basedOn w:val="DefaultParagraphFont"/>
    <w:link w:val="Heading3"/>
    <w:uiPriority w:val="9"/>
    <w:rsid w:val="00242D04"/>
    <w:rPr>
      <w:rFonts w:asciiTheme="majorHAnsi" w:eastAsiaTheme="majorEastAsia" w:hAnsiTheme="majorHAnsi" w:cstheme="majorBidi"/>
      <w:color w:val="1F4D78" w:themeColor="accent1" w:themeShade="7F"/>
    </w:rPr>
  </w:style>
  <w:style w:type="paragraph" w:styleId="TOC3">
    <w:name w:val="toc 3"/>
    <w:basedOn w:val="Normal"/>
    <w:next w:val="Normal"/>
    <w:autoRedefine/>
    <w:uiPriority w:val="39"/>
    <w:unhideWhenUsed/>
    <w:rsid w:val="00242D04"/>
    <w:pPr>
      <w:spacing w:after="100"/>
      <w:ind w:left="480"/>
    </w:pPr>
  </w:style>
  <w:style w:type="paragraph" w:styleId="Revision">
    <w:name w:val="Revision"/>
    <w:hidden/>
    <w:uiPriority w:val="99"/>
    <w:semiHidden/>
    <w:rsid w:val="00231FA6"/>
  </w:style>
  <w:style w:type="paragraph" w:styleId="NoSpacing">
    <w:name w:val="No Spacing"/>
    <w:uiPriority w:val="1"/>
    <w:qFormat/>
    <w:rsid w:val="00736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196C2-2196-41D8-A6B0-7153A062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Flaspohler, Katie</cp:lastModifiedBy>
  <cp:revision>4</cp:revision>
  <cp:lastPrinted>2022-06-28T18:17:00Z</cp:lastPrinted>
  <dcterms:created xsi:type="dcterms:W3CDTF">2022-08-03T19:57:00Z</dcterms:created>
  <dcterms:modified xsi:type="dcterms:W3CDTF">2024-02-29T18:01:00Z</dcterms:modified>
</cp:coreProperties>
</file>